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F1DF7" w14:textId="600FDE73" w:rsidR="00E671FC" w:rsidRPr="0015345E" w:rsidRDefault="00E671FC" w:rsidP="00B65F85">
      <w:pPr>
        <w:spacing w:after="0" w:line="240" w:lineRule="auto"/>
        <w:rPr>
          <w:rFonts w:ascii="Cambria" w:eastAsia="Play" w:hAnsi="Cambria" w:cs="Ayuthaya"/>
          <w:b/>
          <w:color w:val="153D63"/>
          <w:sz w:val="32"/>
          <w:szCs w:val="32"/>
        </w:rPr>
      </w:pPr>
      <w:bookmarkStart w:id="0" w:name="_heading=h.gjdgxs" w:colFirst="0" w:colLast="0"/>
      <w:bookmarkEnd w:id="0"/>
      <w:r w:rsidRPr="0015345E">
        <w:rPr>
          <w:rFonts w:ascii="Cambria" w:eastAsia="Play" w:hAnsi="Cambria" w:cs="Ayuthaya"/>
          <w:b/>
          <w:color w:val="153D63"/>
          <w:sz w:val="32"/>
          <w:szCs w:val="32"/>
        </w:rPr>
        <w:t xml:space="preserve">The article title must consist of a maximum of 16 words, use </w:t>
      </w:r>
      <w:r w:rsidR="0015345E">
        <w:rPr>
          <w:rFonts w:ascii="Cambria" w:eastAsia="Play" w:hAnsi="Cambria" w:cs="Ayuthaya"/>
          <w:b/>
          <w:color w:val="153D63"/>
          <w:sz w:val="32"/>
          <w:szCs w:val="32"/>
        </w:rPr>
        <w:t>Cambria</w:t>
      </w:r>
      <w:r w:rsidRPr="0015345E">
        <w:rPr>
          <w:rFonts w:ascii="Cambria" w:eastAsia="Play" w:hAnsi="Cambria" w:cs="Ayuthaya"/>
          <w:b/>
          <w:color w:val="153D63"/>
          <w:sz w:val="32"/>
          <w:szCs w:val="32"/>
        </w:rPr>
        <w:t xml:space="preserve"> Display font size 16 points in bold format, be written in Title Case, and be single-spaced</w:t>
      </w:r>
    </w:p>
    <w:p w14:paraId="783D7CAC" w14:textId="502C4F5A" w:rsidR="00E671FC" w:rsidRPr="003032A6" w:rsidRDefault="00E671FC" w:rsidP="00E671FC">
      <w:pPr>
        <w:spacing w:before="240" w:after="0" w:line="276" w:lineRule="auto"/>
        <w:rPr>
          <w:rFonts w:ascii="Palatino" w:eastAsia="Play" w:hAnsi="Palatino" w:cs="Ayuthaya"/>
          <w:b/>
          <w:color w:val="0A3041"/>
        </w:rPr>
      </w:pPr>
      <w:r w:rsidRPr="003032A6">
        <w:rPr>
          <w:rFonts w:ascii="Palatino" w:eastAsia="Play" w:hAnsi="Palatino" w:cs="Ayuthaya"/>
          <w:b/>
          <w:color w:val="0A3041"/>
        </w:rPr>
        <w:t xml:space="preserve">Author </w:t>
      </w:r>
      <w:r w:rsidRPr="003032A6">
        <w:rPr>
          <w:rFonts w:ascii="Palatino" w:eastAsia="Play" w:hAnsi="Palatino" w:cs="Ayuthaya"/>
          <w:b/>
          <w:color w:val="0A3041"/>
          <w:vertAlign w:val="superscript"/>
        </w:rPr>
        <w:t>1*</w:t>
      </w:r>
      <w:r w:rsidR="00B65F85" w:rsidRPr="003032A6">
        <w:rPr>
          <w:rFonts w:ascii="Palatino" w:eastAsia="Play" w:hAnsi="Palatino" w:cs="Ayuthaya"/>
          <w:noProof/>
          <w:sz w:val="21"/>
          <w:szCs w:val="21"/>
          <w14:ligatures w14:val="standardContextual"/>
        </w:rPr>
        <w:drawing>
          <wp:inline distT="0" distB="0" distL="0" distR="0" wp14:anchorId="688B4B73" wp14:editId="66C6911A">
            <wp:extent cx="123277" cy="123277"/>
            <wp:effectExtent l="0" t="0" r="3810" b="3810"/>
            <wp:docPr id="384661747" name="Picture 1" descr="A green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61747" name="Picture 1" descr="A green circle with white letters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856" cy="148856"/>
                    </a:xfrm>
                    <a:prstGeom prst="rect">
                      <a:avLst/>
                    </a:prstGeom>
                  </pic:spPr>
                </pic:pic>
              </a:graphicData>
            </a:graphic>
          </wp:inline>
        </w:drawing>
      </w:r>
      <w:r w:rsidRPr="003032A6">
        <w:rPr>
          <w:rFonts w:ascii="Palatino" w:eastAsia="Play" w:hAnsi="Palatino" w:cs="Ayuthaya"/>
          <w:b/>
          <w:color w:val="0A3041"/>
        </w:rPr>
        <w:t xml:space="preserve"> , Author</w:t>
      </w:r>
      <w:r w:rsidRPr="003032A6">
        <w:rPr>
          <w:rFonts w:ascii="Palatino" w:eastAsia="Play" w:hAnsi="Palatino" w:cs="Ayuthaya"/>
          <w:b/>
          <w:color w:val="0A3041"/>
          <w:vertAlign w:val="superscript"/>
        </w:rPr>
        <w:t xml:space="preserve"> 2</w:t>
      </w:r>
      <w:r w:rsidR="00B65F85" w:rsidRPr="003032A6">
        <w:rPr>
          <w:rFonts w:ascii="Palatino" w:eastAsia="Play" w:hAnsi="Palatino" w:cs="Ayuthaya"/>
          <w:noProof/>
          <w:sz w:val="21"/>
          <w:szCs w:val="21"/>
          <w14:ligatures w14:val="standardContextual"/>
        </w:rPr>
        <w:drawing>
          <wp:inline distT="0" distB="0" distL="0" distR="0" wp14:anchorId="70A1DE6A" wp14:editId="05BE0B5D">
            <wp:extent cx="123277" cy="123277"/>
            <wp:effectExtent l="0" t="0" r="3810" b="3810"/>
            <wp:docPr id="2024303398" name="Picture 1" descr="A green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61747" name="Picture 1" descr="A green circle with white letters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856" cy="148856"/>
                    </a:xfrm>
                    <a:prstGeom prst="rect">
                      <a:avLst/>
                    </a:prstGeom>
                  </pic:spPr>
                </pic:pic>
              </a:graphicData>
            </a:graphic>
          </wp:inline>
        </w:drawing>
      </w:r>
      <w:r w:rsidRPr="003032A6">
        <w:rPr>
          <w:rFonts w:ascii="Palatino" w:eastAsia="Play" w:hAnsi="Palatino" w:cs="Ayuthaya"/>
          <w:b/>
          <w:color w:val="0A3041"/>
          <w:vertAlign w:val="superscript"/>
        </w:rPr>
        <w:t xml:space="preserve"> </w:t>
      </w:r>
      <w:r w:rsidRPr="003032A6">
        <w:rPr>
          <w:rFonts w:ascii="Palatino" w:eastAsia="Play" w:hAnsi="Palatino" w:cs="Ayuthaya"/>
          <w:b/>
          <w:color w:val="0A3041"/>
        </w:rPr>
        <w:t>, Author</w:t>
      </w:r>
      <w:r w:rsidRPr="003032A6">
        <w:rPr>
          <w:rFonts w:ascii="Palatino" w:eastAsia="Play" w:hAnsi="Palatino" w:cs="Ayuthaya"/>
          <w:b/>
          <w:color w:val="0A3041"/>
          <w:vertAlign w:val="superscript"/>
        </w:rPr>
        <w:t xml:space="preserve"> 3</w:t>
      </w:r>
      <w:r w:rsidR="00F91A0B" w:rsidRPr="003032A6">
        <w:rPr>
          <w:rFonts w:ascii="Palatino" w:eastAsia="Play" w:hAnsi="Palatino" w:cs="Ayuthaya"/>
          <w:noProof/>
          <w:sz w:val="21"/>
          <w:szCs w:val="21"/>
          <w14:ligatures w14:val="standardContextual"/>
        </w:rPr>
        <w:drawing>
          <wp:inline distT="0" distB="0" distL="0" distR="0" wp14:anchorId="466A1EAE" wp14:editId="7027CF27">
            <wp:extent cx="123277" cy="123277"/>
            <wp:effectExtent l="0" t="0" r="3810" b="3810"/>
            <wp:docPr id="1714809233" name="Picture 1" descr="A green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61747" name="Picture 1" descr="A green circle with white letters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8856" cy="148856"/>
                    </a:xfrm>
                    <a:prstGeom prst="rect">
                      <a:avLst/>
                    </a:prstGeom>
                  </pic:spPr>
                </pic:pic>
              </a:graphicData>
            </a:graphic>
          </wp:inline>
        </w:drawing>
      </w:r>
      <w:r w:rsidR="00F91A0B" w:rsidRPr="003032A6">
        <w:rPr>
          <w:rFonts w:ascii="Palatino" w:eastAsia="Play" w:hAnsi="Palatino" w:cs="Ayuthaya"/>
          <w:b/>
          <w:color w:val="0A3041"/>
          <w:vertAlign w:val="superscript"/>
        </w:rPr>
        <w:t xml:space="preserve"> </w:t>
      </w:r>
      <w:r w:rsidRPr="003032A6">
        <w:rPr>
          <w:rFonts w:ascii="Palatino" w:eastAsia="Play" w:hAnsi="Palatino" w:cs="Ayuthaya"/>
          <w:b/>
          <w:color w:val="0A3041"/>
          <w:vertAlign w:val="superscript"/>
        </w:rPr>
        <w:t xml:space="preserve"> </w:t>
      </w:r>
    </w:p>
    <w:p w14:paraId="69E4BA8F" w14:textId="7FF5263D" w:rsidR="00E671FC" w:rsidRPr="00E671FC" w:rsidRDefault="00E671FC" w:rsidP="00E671FC">
      <w:pPr>
        <w:spacing w:after="0" w:line="240" w:lineRule="auto"/>
        <w:jc w:val="both"/>
        <w:rPr>
          <w:rFonts w:ascii="Palatino" w:eastAsia="Play" w:hAnsi="Palatino" w:cs="Ayuthaya"/>
        </w:rPr>
      </w:pPr>
      <w:r w:rsidRPr="00E671FC">
        <w:rPr>
          <w:rFonts w:ascii="Palatino" w:eastAsia="Play" w:hAnsi="Palatino" w:cs="Ayuthaya"/>
          <w:vertAlign w:val="superscript"/>
        </w:rPr>
        <w:t>1</w:t>
      </w:r>
      <w:r w:rsidRPr="00E671FC">
        <w:rPr>
          <w:rFonts w:ascii="Palatino" w:eastAsia="Play" w:hAnsi="Palatino" w:cs="Ayuthaya"/>
        </w:rPr>
        <w:t xml:space="preserve"> Author</w:t>
      </w:r>
      <w:r w:rsidR="00F91A0B">
        <w:rPr>
          <w:rFonts w:ascii="Palatino" w:eastAsia="Play" w:hAnsi="Palatino" w:cs="Ayuthaya"/>
        </w:rPr>
        <w:t xml:space="preserve"> ORCID ID,</w:t>
      </w:r>
      <w:r w:rsidRPr="00E671FC">
        <w:rPr>
          <w:rFonts w:ascii="Palatino" w:eastAsia="Play" w:hAnsi="Palatino" w:cs="Ayuthaya"/>
        </w:rPr>
        <w:t xml:space="preserve"> Affiliation, Country</w:t>
      </w:r>
      <w:r w:rsidR="00F91A0B">
        <w:rPr>
          <w:rFonts w:ascii="Palatino" w:eastAsia="Play" w:hAnsi="Palatino" w:cs="Ayuthaya"/>
        </w:rPr>
        <w:t>, Email</w:t>
      </w:r>
    </w:p>
    <w:p w14:paraId="06D5E555" w14:textId="65613F6A" w:rsidR="00E671FC" w:rsidRPr="00E671FC" w:rsidRDefault="00E671FC" w:rsidP="00E671FC">
      <w:pPr>
        <w:spacing w:after="0" w:line="240" w:lineRule="auto"/>
        <w:jc w:val="both"/>
        <w:rPr>
          <w:rFonts w:ascii="Palatino" w:eastAsia="Play" w:hAnsi="Palatino" w:cs="Ayuthaya"/>
        </w:rPr>
      </w:pPr>
      <w:r w:rsidRPr="00E671FC">
        <w:rPr>
          <w:rFonts w:ascii="Palatino" w:eastAsia="Play" w:hAnsi="Palatino" w:cs="Ayuthaya"/>
          <w:vertAlign w:val="superscript"/>
        </w:rPr>
        <w:t>2</w:t>
      </w:r>
      <w:r w:rsidRPr="00E671FC">
        <w:rPr>
          <w:rFonts w:ascii="Palatino" w:eastAsia="Play" w:hAnsi="Palatino" w:cs="Ayuthaya"/>
        </w:rPr>
        <w:t xml:space="preserve"> </w:t>
      </w:r>
      <w:r w:rsidR="00F91A0B" w:rsidRPr="00E671FC">
        <w:rPr>
          <w:rFonts w:ascii="Palatino" w:eastAsia="Play" w:hAnsi="Palatino" w:cs="Ayuthaya"/>
        </w:rPr>
        <w:t>Author</w:t>
      </w:r>
      <w:r w:rsidR="00F91A0B">
        <w:rPr>
          <w:rFonts w:ascii="Palatino" w:eastAsia="Play" w:hAnsi="Palatino" w:cs="Ayuthaya"/>
        </w:rPr>
        <w:t xml:space="preserve"> ORCID ID,</w:t>
      </w:r>
      <w:r w:rsidR="00F91A0B" w:rsidRPr="00E671FC">
        <w:rPr>
          <w:rFonts w:ascii="Palatino" w:eastAsia="Play" w:hAnsi="Palatino" w:cs="Ayuthaya"/>
        </w:rPr>
        <w:t xml:space="preserve"> Affiliation, Country</w:t>
      </w:r>
      <w:r w:rsidR="00F91A0B">
        <w:rPr>
          <w:rFonts w:ascii="Palatino" w:eastAsia="Play" w:hAnsi="Palatino" w:cs="Ayuthaya"/>
        </w:rPr>
        <w:t>, Email</w:t>
      </w:r>
    </w:p>
    <w:p w14:paraId="56CB9823" w14:textId="21216A8C" w:rsidR="00E671FC" w:rsidRDefault="00E671FC" w:rsidP="00E671FC">
      <w:pPr>
        <w:spacing w:after="0" w:line="240" w:lineRule="auto"/>
        <w:jc w:val="both"/>
        <w:rPr>
          <w:rFonts w:ascii="Palatino" w:eastAsia="Play" w:hAnsi="Palatino" w:cs="Ayuthaya"/>
        </w:rPr>
      </w:pPr>
      <w:r w:rsidRPr="00E671FC">
        <w:rPr>
          <w:rFonts w:ascii="Palatino" w:eastAsia="Play" w:hAnsi="Palatino" w:cs="Ayuthaya"/>
          <w:vertAlign w:val="superscript"/>
        </w:rPr>
        <w:t>3</w:t>
      </w:r>
      <w:r w:rsidRPr="00E671FC">
        <w:rPr>
          <w:rFonts w:ascii="Palatino" w:eastAsia="Play" w:hAnsi="Palatino" w:cs="Ayuthaya"/>
        </w:rPr>
        <w:t xml:space="preserve"> </w:t>
      </w:r>
      <w:r w:rsidR="00F91A0B" w:rsidRPr="00E671FC">
        <w:rPr>
          <w:rFonts w:ascii="Palatino" w:eastAsia="Play" w:hAnsi="Palatino" w:cs="Ayuthaya"/>
        </w:rPr>
        <w:t>Author</w:t>
      </w:r>
      <w:r w:rsidR="00F91A0B">
        <w:rPr>
          <w:rFonts w:ascii="Palatino" w:eastAsia="Play" w:hAnsi="Palatino" w:cs="Ayuthaya"/>
        </w:rPr>
        <w:t xml:space="preserve"> ORCID ID,</w:t>
      </w:r>
      <w:r w:rsidR="00F91A0B" w:rsidRPr="00E671FC">
        <w:rPr>
          <w:rFonts w:ascii="Palatino" w:eastAsia="Play" w:hAnsi="Palatino" w:cs="Ayuthaya"/>
        </w:rPr>
        <w:t xml:space="preserve"> Affiliation, Country</w:t>
      </w:r>
      <w:r w:rsidR="00F91A0B">
        <w:rPr>
          <w:rFonts w:ascii="Palatino" w:eastAsia="Play" w:hAnsi="Palatino" w:cs="Ayuthaya"/>
        </w:rPr>
        <w:t>, Email</w:t>
      </w:r>
    </w:p>
    <w:p w14:paraId="36EF4CDD" w14:textId="77777777" w:rsidR="006A1BAE" w:rsidRPr="00E671FC" w:rsidRDefault="006A1BAE" w:rsidP="00E671FC">
      <w:pPr>
        <w:spacing w:after="0" w:line="240" w:lineRule="auto"/>
        <w:jc w:val="both"/>
        <w:rPr>
          <w:rFonts w:ascii="Palatino" w:eastAsia="Play" w:hAnsi="Palatino" w:cs="Ayuthaya"/>
        </w:rPr>
      </w:pPr>
    </w:p>
    <w:p w14:paraId="5B9861A3" w14:textId="01B3ABD1" w:rsidR="00E671FC" w:rsidRPr="00E671FC" w:rsidRDefault="00E671FC" w:rsidP="00E671FC">
      <w:pPr>
        <w:spacing w:after="0" w:line="240" w:lineRule="auto"/>
        <w:jc w:val="both"/>
        <w:rPr>
          <w:rFonts w:ascii="Palatino" w:eastAsia="Play" w:hAnsi="Palatino" w:cs="Ayuthaya"/>
        </w:rPr>
      </w:pPr>
      <w:r w:rsidRPr="00E671FC">
        <w:rPr>
          <w:rFonts w:ascii="Palatino" w:eastAsia="Play" w:hAnsi="Palatino" w:cs="Ayuthaya"/>
        </w:rPr>
        <w:t>*</w:t>
      </w:r>
      <w:r w:rsidRPr="00E671FC">
        <w:rPr>
          <w:rFonts w:ascii="Palatino" w:hAnsi="Palatino" w:cs="Ayuthaya"/>
        </w:rPr>
        <w:t xml:space="preserve"> </w:t>
      </w:r>
      <w:r w:rsidRPr="00E671FC">
        <w:rPr>
          <w:rFonts w:ascii="Palatino" w:eastAsia="Play" w:hAnsi="Palatino" w:cs="Ayuthaya"/>
        </w:rPr>
        <w:t>Author Correspondence</w:t>
      </w:r>
      <w:r w:rsidR="0015345E">
        <w:rPr>
          <w:rFonts w:ascii="Palatino" w:eastAsia="Play" w:hAnsi="Palatino" w:cs="Ayuthaya"/>
        </w:rPr>
        <w:t xml:space="preserve">: </w:t>
      </w:r>
      <w:hyperlink r:id="rId7" w:history="1">
        <w:r w:rsidR="006A1BAE" w:rsidRPr="00CE1614">
          <w:rPr>
            <w:rStyle w:val="Hyperlink"/>
            <w:rFonts w:ascii="Palatino" w:eastAsia="Play" w:hAnsi="Palatino" w:cs="Ayuthaya"/>
          </w:rPr>
          <w:t>email@institute.ac.id</w:t>
        </w:r>
      </w:hyperlink>
      <w:r w:rsidR="00032211">
        <w:rPr>
          <w:rFonts w:ascii="Palatino" w:eastAsia="Play" w:hAnsi="Palatino" w:cs="Ayuthaya"/>
        </w:rPr>
        <w:t xml:space="preserve"> </w:t>
      </w:r>
    </w:p>
    <w:p w14:paraId="7FE68BC5" w14:textId="77777777" w:rsidR="00E671FC" w:rsidRPr="00032211" w:rsidRDefault="00E671FC" w:rsidP="00E671FC">
      <w:pPr>
        <w:spacing w:line="276" w:lineRule="auto"/>
        <w:jc w:val="both"/>
        <w:rPr>
          <w:rFonts w:ascii="Palatino" w:eastAsia="Play" w:hAnsi="Palatino" w:cs="Ayuthaya"/>
          <w:b/>
          <w:sz w:val="12"/>
          <w:szCs w:val="12"/>
        </w:rPr>
      </w:pPr>
    </w:p>
    <w:tbl>
      <w:tblPr>
        <w:tblW w:w="9072" w:type="dxa"/>
        <w:tblLayout w:type="fixed"/>
        <w:tblLook w:val="0400" w:firstRow="0" w:lastRow="0" w:firstColumn="0" w:lastColumn="0" w:noHBand="0" w:noVBand="1"/>
      </w:tblPr>
      <w:tblGrid>
        <w:gridCol w:w="6096"/>
        <w:gridCol w:w="2835"/>
        <w:gridCol w:w="141"/>
      </w:tblGrid>
      <w:tr w:rsidR="00963094" w:rsidRPr="00E671FC" w14:paraId="177110F4" w14:textId="77777777" w:rsidTr="00032211">
        <w:trPr>
          <w:gridAfter w:val="1"/>
          <w:wAfter w:w="141" w:type="dxa"/>
          <w:trHeight w:val="6642"/>
        </w:trPr>
        <w:tc>
          <w:tcPr>
            <w:tcW w:w="6096" w:type="dxa"/>
            <w:shd w:val="clear" w:color="auto" w:fill="DAE9F7" w:themeFill="text2" w:themeFillTint="1A"/>
          </w:tcPr>
          <w:p w14:paraId="448F8A59" w14:textId="3FE07989" w:rsidR="0015345E" w:rsidRPr="00E671FC" w:rsidRDefault="0015345E" w:rsidP="0015345E">
            <w:pPr>
              <w:spacing w:before="240" w:line="276" w:lineRule="auto"/>
              <w:ind w:left="165" w:right="156"/>
              <w:jc w:val="both"/>
              <w:rPr>
                <w:rFonts w:ascii="Palatino" w:eastAsia="Play" w:hAnsi="Palatino" w:cs="Ayuthaya"/>
                <w:b/>
                <w:color w:val="153D63"/>
                <w:sz w:val="24"/>
                <w:szCs w:val="24"/>
              </w:rPr>
            </w:pPr>
            <w:r w:rsidRPr="00E671FC">
              <w:rPr>
                <w:rFonts w:ascii="Palatino" w:eastAsia="Play" w:hAnsi="Palatino" w:cs="Ayuthaya"/>
                <w:b/>
                <w:color w:val="153D63"/>
                <w:sz w:val="24"/>
                <w:szCs w:val="24"/>
              </w:rPr>
              <w:t>Abstra</w:t>
            </w:r>
            <w:r w:rsidR="003032A6">
              <w:rPr>
                <w:rFonts w:ascii="Palatino" w:eastAsia="Play" w:hAnsi="Palatino" w:cs="Ayuthaya"/>
                <w:b/>
                <w:color w:val="153D63"/>
                <w:sz w:val="24"/>
                <w:szCs w:val="24"/>
              </w:rPr>
              <w:t>ct</w:t>
            </w:r>
          </w:p>
          <w:p w14:paraId="74841D38" w14:textId="5F545160" w:rsidR="0015345E" w:rsidRPr="006A1BAE" w:rsidRDefault="001318B7" w:rsidP="00F91A0B">
            <w:pPr>
              <w:spacing w:line="240" w:lineRule="auto"/>
              <w:ind w:left="165" w:right="156"/>
              <w:jc w:val="both"/>
              <w:rPr>
                <w:rFonts w:ascii="Palatino" w:hAnsi="Palatino" w:cs="Ayuthaya"/>
              </w:rPr>
            </w:pPr>
            <w:r w:rsidRPr="001318B7">
              <w:rPr>
                <w:rFonts w:asciiTheme="minorHAnsi" w:hAnsiTheme="minorHAnsi" w:cs="Ayuthaya"/>
              </w:rPr>
              <w:t>The abstract is a concise summary that must be written clearly and informatively to provide a comprehensive overview of the scientific article. The abstract should include the following key elements:</w:t>
            </w:r>
            <w:r>
              <w:rPr>
                <w:rFonts w:asciiTheme="minorHAnsi" w:hAnsiTheme="minorHAnsi" w:cs="Ayuthaya"/>
              </w:rPr>
              <w:t xml:space="preserve"> </w:t>
            </w:r>
            <w:r w:rsidRPr="001318B7">
              <w:rPr>
                <w:rFonts w:asciiTheme="minorHAnsi" w:hAnsiTheme="minorHAnsi" w:cs="Ayuthaya"/>
                <w:b/>
                <w:bCs/>
              </w:rPr>
              <w:t>background</w:t>
            </w:r>
            <w:r w:rsidRPr="001318B7">
              <w:rPr>
                <w:rFonts w:asciiTheme="minorHAnsi" w:hAnsiTheme="minorHAnsi" w:cs="Ayuthaya"/>
              </w:rPr>
              <w:t>,</w:t>
            </w:r>
            <w:r>
              <w:rPr>
                <w:rFonts w:asciiTheme="minorHAnsi" w:hAnsiTheme="minorHAnsi" w:cs="Ayuthaya"/>
              </w:rPr>
              <w:t xml:space="preserve"> </w:t>
            </w:r>
            <w:r w:rsidRPr="001318B7">
              <w:rPr>
                <w:rFonts w:asciiTheme="minorHAnsi" w:hAnsiTheme="minorHAnsi" w:cs="Ayuthaya"/>
                <w:b/>
                <w:bCs/>
              </w:rPr>
              <w:t>research objective</w:t>
            </w:r>
            <w:r w:rsidRPr="001318B7">
              <w:rPr>
                <w:rFonts w:asciiTheme="minorHAnsi" w:hAnsiTheme="minorHAnsi" w:cs="Ayuthaya"/>
              </w:rPr>
              <w:t>,</w:t>
            </w:r>
            <w:r>
              <w:rPr>
                <w:rFonts w:asciiTheme="minorHAnsi" w:hAnsiTheme="minorHAnsi" w:cs="Ayuthaya"/>
              </w:rPr>
              <w:t xml:space="preserve"> </w:t>
            </w:r>
            <w:r w:rsidRPr="001318B7">
              <w:rPr>
                <w:rFonts w:asciiTheme="minorHAnsi" w:hAnsiTheme="minorHAnsi" w:cs="Ayuthaya"/>
                <w:b/>
                <w:bCs/>
              </w:rPr>
              <w:t>method</w:t>
            </w:r>
            <w:r w:rsidRPr="001318B7">
              <w:rPr>
                <w:rFonts w:asciiTheme="minorHAnsi" w:hAnsiTheme="minorHAnsi" w:cs="Ayuthaya"/>
              </w:rPr>
              <w:t>,</w:t>
            </w:r>
            <w:r>
              <w:rPr>
                <w:rFonts w:asciiTheme="minorHAnsi" w:hAnsiTheme="minorHAnsi" w:cs="Ayuthaya"/>
              </w:rPr>
              <w:t xml:space="preserve"> </w:t>
            </w:r>
            <w:r w:rsidRPr="001318B7">
              <w:rPr>
                <w:rFonts w:asciiTheme="minorHAnsi" w:hAnsiTheme="minorHAnsi" w:cs="Ayuthaya"/>
                <w:b/>
                <w:bCs/>
              </w:rPr>
              <w:t>main findings</w:t>
            </w:r>
            <w:r w:rsidRPr="001318B7">
              <w:rPr>
                <w:rFonts w:asciiTheme="minorHAnsi" w:hAnsiTheme="minorHAnsi" w:cs="Ayuthaya"/>
              </w:rPr>
              <w:t>,</w:t>
            </w:r>
            <w:r>
              <w:rPr>
                <w:rFonts w:asciiTheme="minorHAnsi" w:hAnsiTheme="minorHAnsi" w:cs="Ayuthaya"/>
              </w:rPr>
              <w:t xml:space="preserve"> </w:t>
            </w:r>
            <w:r w:rsidRPr="001318B7">
              <w:rPr>
                <w:rFonts w:asciiTheme="minorHAnsi" w:hAnsiTheme="minorHAnsi" w:cs="Ayuthaya"/>
                <w:b/>
                <w:bCs/>
              </w:rPr>
              <w:t>novelty</w:t>
            </w:r>
            <w:r w:rsidRPr="001318B7">
              <w:rPr>
                <w:rFonts w:asciiTheme="minorHAnsi" w:hAnsiTheme="minorHAnsi" w:cs="Ayuthaya"/>
              </w:rPr>
              <w:t>, and</w:t>
            </w:r>
            <w:r>
              <w:rPr>
                <w:rFonts w:asciiTheme="minorHAnsi" w:hAnsiTheme="minorHAnsi" w:cs="Ayuthaya"/>
              </w:rPr>
              <w:t xml:space="preserve"> </w:t>
            </w:r>
            <w:r w:rsidRPr="001318B7">
              <w:rPr>
                <w:rFonts w:asciiTheme="minorHAnsi" w:hAnsiTheme="minorHAnsi" w:cs="Ayuthaya"/>
                <w:b/>
                <w:bCs/>
              </w:rPr>
              <w:t>implications or recommendations</w:t>
            </w:r>
            <w:r w:rsidRPr="001318B7">
              <w:rPr>
                <w:rFonts w:asciiTheme="minorHAnsi" w:hAnsiTheme="minorHAnsi" w:cs="Ayuthaya"/>
              </w:rPr>
              <w:t>, if relevant. The</w:t>
            </w:r>
            <w:r>
              <w:rPr>
                <w:rFonts w:asciiTheme="minorHAnsi" w:hAnsiTheme="minorHAnsi" w:cs="Ayuthaya"/>
              </w:rPr>
              <w:t xml:space="preserve"> </w:t>
            </w:r>
            <w:r w:rsidRPr="001318B7">
              <w:rPr>
                <w:rFonts w:asciiTheme="minorHAnsi" w:hAnsiTheme="minorHAnsi" w:cs="Ayuthaya"/>
                <w:b/>
                <w:bCs/>
              </w:rPr>
              <w:t>background</w:t>
            </w:r>
            <w:r>
              <w:rPr>
                <w:rFonts w:asciiTheme="minorHAnsi" w:hAnsiTheme="minorHAnsi" w:cs="Ayuthaya"/>
              </w:rPr>
              <w:t xml:space="preserve"> </w:t>
            </w:r>
            <w:r w:rsidRPr="001318B7">
              <w:rPr>
                <w:rFonts w:asciiTheme="minorHAnsi" w:hAnsiTheme="minorHAnsi" w:cs="Ayuthaya"/>
              </w:rPr>
              <w:t>is optional and may be included briefly to explain the context, problem, or significance of the study. The</w:t>
            </w:r>
            <w:r>
              <w:rPr>
                <w:rFonts w:asciiTheme="minorHAnsi" w:hAnsiTheme="minorHAnsi" w:cs="Ayuthaya"/>
              </w:rPr>
              <w:t xml:space="preserve"> </w:t>
            </w:r>
            <w:r w:rsidRPr="001318B7">
              <w:rPr>
                <w:rFonts w:asciiTheme="minorHAnsi" w:hAnsiTheme="minorHAnsi" w:cs="Ayuthaya"/>
                <w:b/>
                <w:bCs/>
              </w:rPr>
              <w:t>research objective</w:t>
            </w:r>
            <w:r>
              <w:rPr>
                <w:rFonts w:asciiTheme="minorHAnsi" w:hAnsiTheme="minorHAnsi" w:cs="Ayuthaya"/>
              </w:rPr>
              <w:t xml:space="preserve"> </w:t>
            </w:r>
            <w:r w:rsidRPr="001318B7">
              <w:rPr>
                <w:rFonts w:asciiTheme="minorHAnsi" w:hAnsiTheme="minorHAnsi" w:cs="Ayuthaya"/>
              </w:rPr>
              <w:t>must be stated clearly to show the main focus or scope of the study. The</w:t>
            </w:r>
            <w:r>
              <w:rPr>
                <w:rFonts w:asciiTheme="minorHAnsi" w:hAnsiTheme="minorHAnsi" w:cs="Ayuthaya"/>
              </w:rPr>
              <w:t xml:space="preserve"> </w:t>
            </w:r>
            <w:r w:rsidRPr="001318B7">
              <w:rPr>
                <w:rFonts w:asciiTheme="minorHAnsi" w:hAnsiTheme="minorHAnsi" w:cs="Ayuthaya"/>
                <w:b/>
                <w:bCs/>
              </w:rPr>
              <w:t>method</w:t>
            </w:r>
            <w:r>
              <w:rPr>
                <w:rFonts w:asciiTheme="minorHAnsi" w:hAnsiTheme="minorHAnsi" w:cs="Ayuthaya"/>
              </w:rPr>
              <w:t xml:space="preserve"> </w:t>
            </w:r>
            <w:r w:rsidRPr="001318B7">
              <w:rPr>
                <w:rFonts w:asciiTheme="minorHAnsi" w:hAnsiTheme="minorHAnsi" w:cs="Ayuthaya"/>
              </w:rPr>
              <w:t>should briefly describe the research design, participants or data sources, instruments, data collection procedures, and data analysis techniques used. The</w:t>
            </w:r>
            <w:r>
              <w:rPr>
                <w:rFonts w:asciiTheme="minorHAnsi" w:hAnsiTheme="minorHAnsi" w:cs="Ayuthaya"/>
              </w:rPr>
              <w:t xml:space="preserve"> </w:t>
            </w:r>
            <w:r w:rsidRPr="001318B7">
              <w:rPr>
                <w:rFonts w:asciiTheme="minorHAnsi" w:hAnsiTheme="minorHAnsi" w:cs="Ayuthaya"/>
                <w:b/>
                <w:bCs/>
              </w:rPr>
              <w:t>main findings</w:t>
            </w:r>
            <w:r>
              <w:rPr>
                <w:rFonts w:asciiTheme="minorHAnsi" w:hAnsiTheme="minorHAnsi" w:cs="Ayuthaya"/>
              </w:rPr>
              <w:t xml:space="preserve"> </w:t>
            </w:r>
            <w:r w:rsidRPr="001318B7">
              <w:rPr>
                <w:rFonts w:asciiTheme="minorHAnsi" w:hAnsiTheme="minorHAnsi" w:cs="Ayuthaya"/>
              </w:rPr>
              <w:t>must be presented concisely by highlighting the most important results that directly answer the research objective. The</w:t>
            </w:r>
            <w:r>
              <w:rPr>
                <w:rFonts w:asciiTheme="minorHAnsi" w:hAnsiTheme="minorHAnsi" w:cs="Ayuthaya"/>
              </w:rPr>
              <w:t xml:space="preserve"> </w:t>
            </w:r>
            <w:r w:rsidRPr="001318B7">
              <w:rPr>
                <w:rFonts w:asciiTheme="minorHAnsi" w:hAnsiTheme="minorHAnsi" w:cs="Ayuthaya"/>
                <w:b/>
                <w:bCs/>
              </w:rPr>
              <w:t>novelty</w:t>
            </w:r>
            <w:r>
              <w:rPr>
                <w:rFonts w:asciiTheme="minorHAnsi" w:hAnsiTheme="minorHAnsi" w:cs="Ayuthaya"/>
                <w:b/>
                <w:bCs/>
              </w:rPr>
              <w:t xml:space="preserve"> </w:t>
            </w:r>
            <w:r w:rsidRPr="001318B7">
              <w:rPr>
                <w:rFonts w:asciiTheme="minorHAnsi" w:hAnsiTheme="minorHAnsi" w:cs="Ayuthaya"/>
              </w:rPr>
              <w:t>should explain the uniqueness, originality, or added value of the study compared to previous research. If space permits, the abstract may also include</w:t>
            </w:r>
            <w:r>
              <w:rPr>
                <w:rFonts w:asciiTheme="minorHAnsi" w:hAnsiTheme="minorHAnsi" w:cs="Ayuthaya"/>
              </w:rPr>
              <w:t xml:space="preserve"> </w:t>
            </w:r>
            <w:r w:rsidRPr="001318B7">
              <w:rPr>
                <w:rFonts w:asciiTheme="minorHAnsi" w:hAnsiTheme="minorHAnsi" w:cs="Ayuthaya"/>
                <w:b/>
                <w:bCs/>
              </w:rPr>
              <w:t>theoretical implications</w:t>
            </w:r>
            <w:r w:rsidRPr="001318B7">
              <w:rPr>
                <w:rFonts w:asciiTheme="minorHAnsi" w:hAnsiTheme="minorHAnsi" w:cs="Ayuthaya"/>
              </w:rPr>
              <w:t>,</w:t>
            </w:r>
            <w:r>
              <w:rPr>
                <w:rFonts w:asciiTheme="minorHAnsi" w:hAnsiTheme="minorHAnsi" w:cs="Ayuthaya"/>
              </w:rPr>
              <w:t xml:space="preserve"> </w:t>
            </w:r>
            <w:r w:rsidRPr="001318B7">
              <w:rPr>
                <w:rFonts w:asciiTheme="minorHAnsi" w:hAnsiTheme="minorHAnsi" w:cs="Ayuthaya"/>
                <w:b/>
                <w:bCs/>
              </w:rPr>
              <w:t>practical implications</w:t>
            </w:r>
            <w:r w:rsidRPr="001318B7">
              <w:rPr>
                <w:rFonts w:asciiTheme="minorHAnsi" w:hAnsiTheme="minorHAnsi" w:cs="Ayuthaya"/>
              </w:rPr>
              <w:t>, or</w:t>
            </w:r>
            <w:r>
              <w:rPr>
                <w:rFonts w:asciiTheme="minorHAnsi" w:hAnsiTheme="minorHAnsi" w:cs="Ayuthaya"/>
              </w:rPr>
              <w:t xml:space="preserve"> </w:t>
            </w:r>
            <w:r w:rsidRPr="001318B7">
              <w:rPr>
                <w:rFonts w:asciiTheme="minorHAnsi" w:hAnsiTheme="minorHAnsi" w:cs="Ayuthaya"/>
                <w:b/>
                <w:bCs/>
              </w:rPr>
              <w:t>recommendations</w:t>
            </w:r>
            <w:r>
              <w:rPr>
                <w:rFonts w:asciiTheme="minorHAnsi" w:hAnsiTheme="minorHAnsi" w:cs="Ayuthaya"/>
              </w:rPr>
              <w:t xml:space="preserve"> </w:t>
            </w:r>
            <w:r w:rsidRPr="001318B7">
              <w:rPr>
                <w:rFonts w:asciiTheme="minorHAnsi" w:hAnsiTheme="minorHAnsi" w:cs="Ayuthaya"/>
              </w:rPr>
              <w:t>based on the findings. The abstract should be written in one paragraph, without citations, tables, figures, abbreviations that are not commonly known, numbering, or bullet points. The abstract must be between</w:t>
            </w:r>
            <w:r>
              <w:rPr>
                <w:rFonts w:asciiTheme="minorHAnsi" w:hAnsiTheme="minorHAnsi" w:cs="Ayuthaya"/>
              </w:rPr>
              <w:t xml:space="preserve"> </w:t>
            </w:r>
            <w:r w:rsidRPr="001318B7">
              <w:rPr>
                <w:rFonts w:asciiTheme="minorHAnsi" w:hAnsiTheme="minorHAnsi" w:cs="Ayuthaya"/>
                <w:b/>
                <w:bCs/>
              </w:rPr>
              <w:t xml:space="preserve">200 and </w:t>
            </w:r>
            <w:r w:rsidR="00BC712B">
              <w:rPr>
                <w:rFonts w:asciiTheme="minorHAnsi" w:hAnsiTheme="minorHAnsi" w:cs="Ayuthaya"/>
                <w:b/>
                <w:bCs/>
              </w:rPr>
              <w:t>300</w:t>
            </w:r>
            <w:r w:rsidRPr="001318B7">
              <w:rPr>
                <w:rFonts w:asciiTheme="minorHAnsi" w:hAnsiTheme="minorHAnsi" w:cs="Ayuthaya"/>
                <w:b/>
                <w:bCs/>
              </w:rPr>
              <w:t xml:space="preserve"> words</w:t>
            </w:r>
            <w:r>
              <w:rPr>
                <w:rFonts w:asciiTheme="minorHAnsi" w:hAnsiTheme="minorHAnsi" w:cs="Ayuthaya"/>
              </w:rPr>
              <w:t xml:space="preserve"> </w:t>
            </w:r>
            <w:r w:rsidRPr="001318B7">
              <w:rPr>
                <w:rFonts w:asciiTheme="minorHAnsi" w:hAnsiTheme="minorHAnsi" w:cs="Ayuthaya"/>
              </w:rPr>
              <w:t>to ensure that the information is sufficiently detailed while remaining concise and easy to understand.</w:t>
            </w:r>
          </w:p>
        </w:tc>
        <w:tc>
          <w:tcPr>
            <w:tcW w:w="2835" w:type="dxa"/>
          </w:tcPr>
          <w:p w14:paraId="4A8CF170" w14:textId="3FAF386C" w:rsidR="0015345E" w:rsidRPr="00E671FC" w:rsidRDefault="0015345E" w:rsidP="00963094">
            <w:pPr>
              <w:shd w:val="clear" w:color="auto" w:fill="DAE9F7" w:themeFill="text2" w:themeFillTint="1A"/>
              <w:spacing w:before="240" w:line="276" w:lineRule="auto"/>
              <w:jc w:val="both"/>
              <w:rPr>
                <w:rFonts w:ascii="Palatino" w:eastAsia="Play" w:hAnsi="Palatino" w:cs="Ayuthaya"/>
                <w:b/>
                <w:color w:val="153D63"/>
                <w:sz w:val="24"/>
                <w:szCs w:val="24"/>
              </w:rPr>
            </w:pPr>
            <w:r w:rsidRPr="00E671FC">
              <w:rPr>
                <w:rFonts w:ascii="Palatino" w:eastAsia="Play" w:hAnsi="Palatino" w:cs="Ayuthaya"/>
                <w:b/>
                <w:color w:val="153D63"/>
                <w:sz w:val="24"/>
                <w:szCs w:val="24"/>
              </w:rPr>
              <w:t>Article History</w:t>
            </w:r>
          </w:p>
          <w:p w14:paraId="1C172CAF" w14:textId="77777777" w:rsidR="0015345E" w:rsidRPr="00E671FC" w:rsidRDefault="0015345E" w:rsidP="0015345E">
            <w:pPr>
              <w:spacing w:after="0" w:line="276" w:lineRule="auto"/>
              <w:jc w:val="both"/>
              <w:rPr>
                <w:rFonts w:ascii="Palatino" w:eastAsia="Play" w:hAnsi="Palatino" w:cs="Ayuthaya"/>
              </w:rPr>
            </w:pPr>
            <w:r w:rsidRPr="00E671FC">
              <w:rPr>
                <w:rFonts w:ascii="Palatino" w:eastAsia="Play" w:hAnsi="Palatino" w:cs="Ayuthaya"/>
              </w:rPr>
              <w:t xml:space="preserve">Received: ............................; </w:t>
            </w:r>
          </w:p>
          <w:p w14:paraId="4019E4A1" w14:textId="77777777" w:rsidR="0015345E" w:rsidRPr="00E671FC" w:rsidRDefault="0015345E" w:rsidP="0015345E">
            <w:pPr>
              <w:spacing w:after="0" w:line="276" w:lineRule="auto"/>
              <w:jc w:val="both"/>
              <w:rPr>
                <w:rFonts w:ascii="Palatino" w:eastAsia="Play" w:hAnsi="Palatino" w:cs="Ayuthaya"/>
              </w:rPr>
            </w:pPr>
            <w:r w:rsidRPr="00E671FC">
              <w:rPr>
                <w:rFonts w:ascii="Palatino" w:eastAsia="Play" w:hAnsi="Palatino" w:cs="Ayuthaya"/>
              </w:rPr>
              <w:t xml:space="preserve">Revised   : ............................; </w:t>
            </w:r>
          </w:p>
          <w:p w14:paraId="3C64D106" w14:textId="77777777" w:rsidR="0015345E" w:rsidRPr="00E671FC" w:rsidRDefault="0015345E" w:rsidP="0015345E">
            <w:pPr>
              <w:spacing w:after="0" w:line="276" w:lineRule="auto"/>
              <w:jc w:val="both"/>
              <w:rPr>
                <w:rFonts w:ascii="Palatino" w:eastAsia="Play" w:hAnsi="Palatino" w:cs="Ayuthaya"/>
              </w:rPr>
            </w:pPr>
            <w:r w:rsidRPr="00E671FC">
              <w:rPr>
                <w:rFonts w:ascii="Palatino" w:eastAsia="Play" w:hAnsi="Palatino" w:cs="Ayuthaya"/>
              </w:rPr>
              <w:t>Accepted: .............................</w:t>
            </w:r>
          </w:p>
          <w:p w14:paraId="02B3B989" w14:textId="77777777" w:rsidR="0015345E" w:rsidRPr="00E671FC" w:rsidRDefault="0015345E" w:rsidP="0015345E">
            <w:pPr>
              <w:spacing w:line="276" w:lineRule="auto"/>
              <w:jc w:val="both"/>
              <w:rPr>
                <w:rFonts w:ascii="Palatino" w:eastAsia="Play" w:hAnsi="Palatino" w:cs="Ayuthaya"/>
                <w:b/>
                <w:sz w:val="24"/>
                <w:szCs w:val="24"/>
              </w:rPr>
            </w:pPr>
          </w:p>
          <w:p w14:paraId="43E174E4" w14:textId="77777777" w:rsidR="0015345E" w:rsidRPr="00E671FC" w:rsidRDefault="0015345E" w:rsidP="00963094">
            <w:pPr>
              <w:shd w:val="clear" w:color="auto" w:fill="DAE9F7" w:themeFill="text2" w:themeFillTint="1A"/>
              <w:spacing w:after="0" w:line="240" w:lineRule="auto"/>
              <w:jc w:val="both"/>
              <w:rPr>
                <w:rFonts w:ascii="Palatino" w:eastAsia="Play" w:hAnsi="Palatino" w:cs="Ayuthaya"/>
                <w:b/>
                <w:color w:val="80350D"/>
                <w:sz w:val="24"/>
                <w:szCs w:val="24"/>
              </w:rPr>
            </w:pPr>
            <w:r w:rsidRPr="006A1BAE">
              <w:rPr>
                <w:rFonts w:ascii="Palatino" w:eastAsia="Play" w:hAnsi="Palatino" w:cs="Ayuthaya"/>
                <w:b/>
                <w:color w:val="153D63"/>
                <w:sz w:val="24"/>
                <w:szCs w:val="24"/>
              </w:rPr>
              <w:t>Keywords</w:t>
            </w:r>
          </w:p>
          <w:p w14:paraId="3B4E2A8B" w14:textId="1953C952" w:rsidR="0015345E" w:rsidRPr="00E671FC" w:rsidRDefault="0015345E" w:rsidP="0015345E">
            <w:pPr>
              <w:spacing w:after="0" w:line="240" w:lineRule="auto"/>
              <w:jc w:val="both"/>
              <w:rPr>
                <w:rFonts w:ascii="Palatino" w:eastAsia="Play" w:hAnsi="Palatino" w:cs="Ayuthaya"/>
              </w:rPr>
            </w:pPr>
            <w:r w:rsidRPr="00E671FC">
              <w:rPr>
                <w:rFonts w:ascii="Palatino" w:eastAsia="Play" w:hAnsi="Palatino" w:cs="Ayuthaya"/>
              </w:rPr>
              <w:t>Keyword</w:t>
            </w:r>
            <w:r w:rsidR="003032A6">
              <w:rPr>
                <w:rFonts w:ascii="Palatino" w:eastAsia="Play" w:hAnsi="Palatino" w:cs="Ayuthaya"/>
              </w:rPr>
              <w:t xml:space="preserve"> 1</w:t>
            </w:r>
            <w:r w:rsidRPr="00E671FC">
              <w:rPr>
                <w:rFonts w:ascii="Palatino" w:eastAsia="Play" w:hAnsi="Palatino" w:cs="Ayuthaya"/>
              </w:rPr>
              <w:t>;</w:t>
            </w:r>
          </w:p>
          <w:p w14:paraId="40C2ED90" w14:textId="3E5F1F30" w:rsidR="0015345E" w:rsidRPr="00E671FC" w:rsidRDefault="0015345E" w:rsidP="0015345E">
            <w:pPr>
              <w:spacing w:after="0" w:line="240" w:lineRule="auto"/>
              <w:jc w:val="both"/>
              <w:rPr>
                <w:rFonts w:ascii="Palatino" w:eastAsia="Play" w:hAnsi="Palatino" w:cs="Ayuthaya"/>
              </w:rPr>
            </w:pPr>
            <w:r w:rsidRPr="00E671FC">
              <w:rPr>
                <w:rFonts w:ascii="Palatino" w:eastAsia="Play" w:hAnsi="Palatino" w:cs="Ayuthaya"/>
              </w:rPr>
              <w:t>Keyword</w:t>
            </w:r>
            <w:r w:rsidR="003032A6">
              <w:rPr>
                <w:rFonts w:ascii="Palatino" w:eastAsia="Play" w:hAnsi="Palatino" w:cs="Ayuthaya"/>
              </w:rPr>
              <w:t xml:space="preserve"> 2</w:t>
            </w:r>
            <w:r w:rsidRPr="00E671FC">
              <w:rPr>
                <w:rFonts w:ascii="Palatino" w:eastAsia="Play" w:hAnsi="Palatino" w:cs="Ayuthaya"/>
              </w:rPr>
              <w:t>;</w:t>
            </w:r>
          </w:p>
          <w:p w14:paraId="112089B4" w14:textId="623C4A74" w:rsidR="0015345E" w:rsidRPr="00E671FC" w:rsidRDefault="0015345E" w:rsidP="0015345E">
            <w:pPr>
              <w:spacing w:after="0" w:line="240" w:lineRule="auto"/>
              <w:jc w:val="both"/>
              <w:rPr>
                <w:rFonts w:ascii="Palatino" w:eastAsia="Play" w:hAnsi="Palatino" w:cs="Ayuthaya"/>
              </w:rPr>
            </w:pPr>
            <w:r w:rsidRPr="00E671FC">
              <w:rPr>
                <w:rFonts w:ascii="Palatino" w:eastAsia="Play" w:hAnsi="Palatino" w:cs="Ayuthaya"/>
              </w:rPr>
              <w:t>Keyword</w:t>
            </w:r>
            <w:r w:rsidR="003032A6">
              <w:rPr>
                <w:rFonts w:ascii="Palatino" w:eastAsia="Play" w:hAnsi="Palatino" w:cs="Ayuthaya"/>
              </w:rPr>
              <w:t xml:space="preserve"> 3</w:t>
            </w:r>
            <w:r w:rsidRPr="00E671FC">
              <w:rPr>
                <w:rFonts w:ascii="Palatino" w:eastAsia="Play" w:hAnsi="Palatino" w:cs="Ayuthaya"/>
              </w:rPr>
              <w:t>;</w:t>
            </w:r>
          </w:p>
          <w:p w14:paraId="284F7072" w14:textId="3E013210" w:rsidR="0015345E" w:rsidRPr="00E671FC" w:rsidRDefault="0015345E" w:rsidP="0015345E">
            <w:pPr>
              <w:spacing w:after="0" w:line="240" w:lineRule="auto"/>
              <w:jc w:val="both"/>
              <w:rPr>
                <w:rFonts w:ascii="Palatino" w:eastAsia="Play" w:hAnsi="Palatino" w:cs="Ayuthaya"/>
              </w:rPr>
            </w:pPr>
            <w:r w:rsidRPr="00E671FC">
              <w:rPr>
                <w:rFonts w:ascii="Palatino" w:eastAsia="Play" w:hAnsi="Palatino" w:cs="Ayuthaya"/>
              </w:rPr>
              <w:t>Keyword</w:t>
            </w:r>
            <w:r w:rsidR="003032A6">
              <w:rPr>
                <w:rFonts w:ascii="Palatino" w:eastAsia="Play" w:hAnsi="Palatino" w:cs="Ayuthaya"/>
              </w:rPr>
              <w:t xml:space="preserve"> 4</w:t>
            </w:r>
            <w:r w:rsidRPr="00E671FC">
              <w:rPr>
                <w:rFonts w:ascii="Palatino" w:eastAsia="Play" w:hAnsi="Palatino" w:cs="Ayuthaya"/>
              </w:rPr>
              <w:t>;</w:t>
            </w:r>
          </w:p>
          <w:p w14:paraId="0A9985C8" w14:textId="5963DFD8" w:rsidR="0015345E" w:rsidRPr="00E671FC" w:rsidRDefault="0015345E" w:rsidP="0015345E">
            <w:pPr>
              <w:spacing w:after="0" w:line="240" w:lineRule="auto"/>
              <w:jc w:val="both"/>
              <w:rPr>
                <w:rFonts w:ascii="Palatino" w:eastAsia="Play" w:hAnsi="Palatino" w:cs="Ayuthaya"/>
              </w:rPr>
            </w:pPr>
            <w:r w:rsidRPr="00E671FC">
              <w:rPr>
                <w:rFonts w:ascii="Palatino" w:eastAsia="Play" w:hAnsi="Palatino" w:cs="Ayuthaya"/>
              </w:rPr>
              <w:t>Keyword</w:t>
            </w:r>
            <w:r w:rsidR="003032A6">
              <w:rPr>
                <w:rFonts w:ascii="Palatino" w:eastAsia="Play" w:hAnsi="Palatino" w:cs="Ayuthaya"/>
              </w:rPr>
              <w:t xml:space="preserve"> 5</w:t>
            </w:r>
            <w:r w:rsidRPr="00E671FC">
              <w:rPr>
                <w:rFonts w:ascii="Palatino" w:eastAsia="Play" w:hAnsi="Palatino" w:cs="Ayuthaya"/>
              </w:rPr>
              <w:t>.</w:t>
            </w:r>
          </w:p>
          <w:p w14:paraId="3EADFE42" w14:textId="77777777" w:rsidR="0015345E" w:rsidRDefault="0015345E" w:rsidP="0015345E">
            <w:pPr>
              <w:spacing w:line="276" w:lineRule="auto"/>
              <w:jc w:val="both"/>
              <w:rPr>
                <w:rFonts w:ascii="Palatino" w:eastAsia="Play" w:hAnsi="Palatino" w:cs="Ayuthaya"/>
                <w:b/>
                <w:sz w:val="24"/>
                <w:szCs w:val="24"/>
              </w:rPr>
            </w:pPr>
          </w:p>
          <w:p w14:paraId="5EB39066" w14:textId="77777777" w:rsidR="00B01880" w:rsidRDefault="00032211" w:rsidP="00032211">
            <w:pPr>
              <w:pStyle w:val="Header"/>
              <w:ind w:right="-102"/>
              <w:rPr>
                <w:rFonts w:ascii="Palatino" w:hAnsi="Palatino" w:cs="Ayuthaya"/>
                <w:b/>
                <w:bCs/>
              </w:rPr>
            </w:pPr>
            <w:r w:rsidRPr="006A1BAE">
              <w:rPr>
                <w:rFonts w:ascii="Palatino" w:hAnsi="Palatino" w:cs="Ayuthaya"/>
                <w:b/>
                <w:bCs/>
                <w:color w:val="0070C0"/>
              </w:rPr>
              <w:t>How to cite</w:t>
            </w:r>
            <w:r w:rsidRPr="006A1BAE">
              <w:rPr>
                <w:rFonts w:ascii="Palatino" w:hAnsi="Palatino" w:cs="Ayuthaya"/>
                <w:b/>
                <w:bCs/>
              </w:rPr>
              <w:t>:</w:t>
            </w:r>
            <w:r w:rsidRPr="006A1BAE">
              <w:rPr>
                <w:rFonts w:ascii="Palatino" w:hAnsi="Palatino" w:cs="Ayuthaya"/>
              </w:rPr>
              <w:t xml:space="preserve"> </w:t>
            </w:r>
            <w:r>
              <w:rPr>
                <w:rFonts w:ascii="Palatino" w:hAnsi="Palatino" w:cs="Ayuthaya"/>
              </w:rPr>
              <w:t xml:space="preserve"> </w:t>
            </w:r>
          </w:p>
          <w:p w14:paraId="1DD5DDDB" w14:textId="481EBFDE" w:rsidR="00032211" w:rsidRPr="00032211" w:rsidRDefault="00B01880" w:rsidP="00032211">
            <w:pPr>
              <w:pStyle w:val="Header"/>
              <w:ind w:right="-102"/>
              <w:rPr>
                <w:rFonts w:ascii="Palatino" w:hAnsi="Palatino"/>
              </w:rPr>
            </w:pPr>
            <w:r w:rsidRPr="00B01880">
              <w:rPr>
                <w:rFonts w:ascii="Palatino" w:hAnsi="Palatino" w:cs="Ayuthaya"/>
              </w:rPr>
              <w:t>Last Name, A. A., &amp; Last Name, B. B. (2026). Title of the article. </w:t>
            </w:r>
            <w:r w:rsidRPr="00B01880">
              <w:rPr>
                <w:rFonts w:ascii="Palatino" w:hAnsi="Palatino" w:cs="Ayuthaya"/>
                <w:i/>
                <w:iCs/>
              </w:rPr>
              <w:t>InnovateED: Journal of Learning Transformation and Innovation, 1</w:t>
            </w:r>
            <w:r w:rsidRPr="00B01880">
              <w:rPr>
                <w:rFonts w:ascii="Palatino" w:hAnsi="Palatino" w:cs="Ayuthaya"/>
              </w:rPr>
              <w:t>(1), xx–xx. </w:t>
            </w:r>
            <w:hyperlink r:id="rId8" w:history="1">
              <w:r w:rsidRPr="00B01880">
                <w:rPr>
                  <w:rStyle w:val="Hyperlink"/>
                  <w:rFonts w:ascii="Palatino" w:hAnsi="Palatino" w:cs="Ayuthaya"/>
                </w:rPr>
                <w:t>https://doi.org/xxxxx</w:t>
              </w:r>
            </w:hyperlink>
          </w:p>
          <w:p w14:paraId="6EADD51E" w14:textId="77777777" w:rsidR="00032211" w:rsidRPr="00E671FC" w:rsidRDefault="00032211" w:rsidP="0015345E">
            <w:pPr>
              <w:spacing w:line="276" w:lineRule="auto"/>
              <w:jc w:val="both"/>
              <w:rPr>
                <w:rFonts w:ascii="Palatino" w:eastAsia="Play" w:hAnsi="Palatino" w:cs="Ayuthaya"/>
                <w:b/>
                <w:sz w:val="24"/>
                <w:szCs w:val="24"/>
              </w:rPr>
            </w:pPr>
          </w:p>
          <w:p w14:paraId="33FFF116" w14:textId="5D9050EC" w:rsidR="0015345E" w:rsidRPr="00E671FC" w:rsidRDefault="0015345E" w:rsidP="0015345E">
            <w:pPr>
              <w:spacing w:line="276" w:lineRule="auto"/>
              <w:jc w:val="both"/>
              <w:rPr>
                <w:rFonts w:ascii="Palatino" w:eastAsia="Play" w:hAnsi="Palatino" w:cs="Ayuthaya"/>
                <w:b/>
                <w:sz w:val="24"/>
                <w:szCs w:val="24"/>
              </w:rPr>
            </w:pPr>
          </w:p>
        </w:tc>
      </w:tr>
      <w:tr w:rsidR="00963094" w:rsidRPr="00E671FC" w14:paraId="7BF99815" w14:textId="77777777" w:rsidTr="00032211">
        <w:tc>
          <w:tcPr>
            <w:tcW w:w="9072" w:type="dxa"/>
            <w:gridSpan w:val="3"/>
          </w:tcPr>
          <w:p w14:paraId="4B8E12D1" w14:textId="77777777" w:rsidR="006A1BAE" w:rsidRDefault="006A1BAE" w:rsidP="00032211">
            <w:pPr>
              <w:ind w:right="-110"/>
              <w:rPr>
                <w:rFonts w:ascii="Palatino" w:hAnsi="Palatino" w:cs="Ayuthaya"/>
                <w:i/>
              </w:rPr>
            </w:pPr>
          </w:p>
          <w:p w14:paraId="159D53D7" w14:textId="1FEBD742" w:rsidR="00032211" w:rsidRPr="006A1BAE" w:rsidRDefault="00032211" w:rsidP="00032211">
            <w:pPr>
              <w:ind w:right="-110"/>
              <w:rPr>
                <w:rFonts w:ascii="Palatino" w:hAnsi="Palatino" w:cs="Ayuthaya"/>
                <w:i/>
              </w:rPr>
            </w:pPr>
          </w:p>
        </w:tc>
      </w:tr>
    </w:tbl>
    <w:p w14:paraId="1CD3B0BD" w14:textId="77777777" w:rsidR="00E671FC" w:rsidRPr="00B65F85" w:rsidRDefault="00E671FC" w:rsidP="00963094">
      <w:pPr>
        <w:shd w:val="clear" w:color="auto" w:fill="DAE9F7" w:themeFill="text2" w:themeFillTint="1A"/>
        <w:spacing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lastRenderedPageBreak/>
        <w:t>Introduction</w:t>
      </w:r>
    </w:p>
    <w:p w14:paraId="41BA3F6B"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The Introduction should be written in a logical, coherent, and deductive manner, beginning with a general explanation of the topic or phenomenon being studied and gradually narrowing down to the specific focus of the research. This section should present the background, context, and significance of the study, including why the issue is important in the relevant field.</w:t>
      </w:r>
    </w:p>
    <w:p w14:paraId="211FD36D"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Authors should discuss relevant theories, concepts, and previous studies that directly support the development of the research problem. This discussion should be concise and focused, showing the current state of knowledge and positioning the present study within existing scholarly conversations. A separate theoretical framework or literature review subsection is not mandatory, but may be included when the manuscript is theoretical, conceptual, model-based, literature-based, or requires a specific framework to guide the analysis.</w:t>
      </w:r>
    </w:p>
    <w:p w14:paraId="5CFEB11F"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The Introduction should clearly identify the research gap, such as limitations in previous studies, unanswered questions, inconsistent findings, methodological weaknesses, contextual limitations, or areas that have not been sufficiently explored. Authors should explain why this gap needs to be addressed and how it creates urgency for the present study.</w:t>
      </w:r>
    </w:p>
    <w:p w14:paraId="31DDD8C4"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A clear statement of novelty or original contribution must be included to show how the present study differs from or extends previous research, whether in terms of concept, method, context, model, data, analysis, or findings. This novelty statement is important to demonstrate the scientific value and contribution of the manuscript.</w:t>
      </w:r>
    </w:p>
    <w:p w14:paraId="26D19D43"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The Introduction should end with a clear statement of the research problem, research questions, hypotheses, or objectives of the study. This final part should provide a clear direction for the article and help readers understand what the study aims to investigate or achieve.</w:t>
      </w:r>
    </w:p>
    <w:p w14:paraId="528AE6CF"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Each paragraph in the Introduction should generally consist of 6–10 sentences to maintain coherence, depth, and readability. Authors should avoid paragraphs that are too short, fragmented, or overly broad, as well as excessive definitions or literature that is not directly related to the study. The text should use Aptos font size 12, single-spaced with 1.15 spacing. In-text citations must follow APA 7th Edition and should be managed using Mendeley, Zotero, EndNote, or equivalent reference management software. Where possible, in-text citations should be electronically linked to the corresponding entries in the References section using citation fields, hyperlinks, cross-references, or bookmarks.</w:t>
      </w:r>
    </w:p>
    <w:p w14:paraId="55EB357D" w14:textId="77777777" w:rsidR="00D07B68" w:rsidRDefault="00D07B68" w:rsidP="004478B5">
      <w:pPr>
        <w:spacing w:after="0" w:line="276" w:lineRule="auto"/>
        <w:jc w:val="both"/>
        <w:rPr>
          <w:rFonts w:asciiTheme="minorHAnsi" w:hAnsiTheme="minorHAnsi" w:cs="Ayuthaya"/>
          <w:sz w:val="24"/>
          <w:szCs w:val="24"/>
        </w:rPr>
      </w:pPr>
    </w:p>
    <w:p w14:paraId="28F9CD1C" w14:textId="77777777" w:rsidR="004478B5" w:rsidRDefault="004478B5" w:rsidP="004478B5">
      <w:pPr>
        <w:spacing w:after="0" w:line="276" w:lineRule="auto"/>
        <w:jc w:val="both"/>
        <w:rPr>
          <w:rFonts w:asciiTheme="minorHAnsi" w:hAnsiTheme="minorHAnsi" w:cs="Ayuthaya"/>
          <w:sz w:val="24"/>
          <w:szCs w:val="24"/>
        </w:rPr>
      </w:pPr>
    </w:p>
    <w:p w14:paraId="0014DD36" w14:textId="77777777" w:rsidR="004478B5" w:rsidRDefault="004478B5" w:rsidP="004478B5">
      <w:pPr>
        <w:spacing w:after="0" w:line="276" w:lineRule="auto"/>
        <w:jc w:val="both"/>
        <w:rPr>
          <w:rFonts w:asciiTheme="minorHAnsi" w:hAnsiTheme="minorHAnsi" w:cs="Ayuthaya"/>
          <w:sz w:val="24"/>
          <w:szCs w:val="24"/>
        </w:rPr>
      </w:pPr>
    </w:p>
    <w:p w14:paraId="25ABD0F8" w14:textId="77777777" w:rsidR="00FB0E2B" w:rsidRPr="00B65F85" w:rsidRDefault="00FB0E2B" w:rsidP="004478B5">
      <w:pPr>
        <w:spacing w:after="0" w:line="276" w:lineRule="auto"/>
        <w:jc w:val="both"/>
        <w:rPr>
          <w:rFonts w:asciiTheme="minorHAnsi" w:hAnsiTheme="minorHAnsi" w:cs="Ayuthaya"/>
          <w:sz w:val="24"/>
          <w:szCs w:val="24"/>
        </w:rPr>
      </w:pPr>
    </w:p>
    <w:p w14:paraId="33F266F0" w14:textId="77777777" w:rsidR="00E671FC" w:rsidRPr="00B65F85" w:rsidRDefault="00E671FC" w:rsidP="00963094">
      <w:pPr>
        <w:shd w:val="clear" w:color="auto" w:fill="DAE9F7" w:themeFill="text2" w:themeFillTint="1A"/>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lastRenderedPageBreak/>
        <w:t>Method</w:t>
      </w:r>
    </w:p>
    <w:p w14:paraId="6B34EF15"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The Method section should provide a clear, concise, and systematic explanation of the research approach used in the study. The manuscript may employ various research designs, including quantitative research, qualitative research, mixed methods, research and development, classroom action research, literature review, systematic literature review, bibliometric analysis, meta-analysis, or other relevant approaches in educational research. Authors must clearly state the type of research, research design, research setting or context, participants or data sources, instruments, procedures, and data analysis techniques used.</w:t>
      </w:r>
    </w:p>
    <w:p w14:paraId="68C4E486" w14:textId="77777777" w:rsidR="004478B5"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For empirical studies, the method should explain the characteristics of participants, sampling techniques, data collection procedures, instruments, validity and reliability or trustworthiness procedures, and statistical or qualitative analysis methods. For development research, authors should describe the development model, stages of product design, validation process, practicality testing, and effectiveness testing, when applicable. For literature-based studies, authors should explain the type of review, database sources, search strategy, inclusion and exclusion criteria, article selection process, and synthesis or analysis technique. For systematic reviews, bibliometric studies, or meta-analyses, authors are encouraged to describe the search protocol, screening process, data extraction, quality assessment, and analytical tools used.</w:t>
      </w:r>
    </w:p>
    <w:p w14:paraId="1CDD9196" w14:textId="4FBC5089" w:rsidR="00963094" w:rsidRPr="004478B5" w:rsidRDefault="004478B5" w:rsidP="004478B5">
      <w:pPr>
        <w:spacing w:after="0" w:line="276" w:lineRule="auto"/>
        <w:ind w:firstLine="720"/>
        <w:jc w:val="both"/>
        <w:rPr>
          <w:rFonts w:asciiTheme="minorHAnsi" w:hAnsiTheme="minorHAnsi" w:cs="Ayuthaya"/>
          <w:sz w:val="24"/>
          <w:szCs w:val="24"/>
          <w:lang w:val="en-ID"/>
        </w:rPr>
      </w:pPr>
      <w:r w:rsidRPr="004478B5">
        <w:rPr>
          <w:rFonts w:asciiTheme="minorHAnsi" w:hAnsiTheme="minorHAnsi" w:cs="Ayuthaya"/>
          <w:sz w:val="24"/>
          <w:szCs w:val="24"/>
          <w:lang w:val="en-ID"/>
        </w:rPr>
        <w:t>The explanation should focus on essential methodological information that allows readers to understand and evaluate the research process without providing overly lengthy definitions of concepts or theories. This section should be written using Aptos font size 12, single-spaced with 1.15 spacing, and may use concise subheadings when needed to improve clarity, especially for complex research designs</w:t>
      </w:r>
      <w:r w:rsidR="00B01880" w:rsidRPr="00B01880">
        <w:rPr>
          <w:rFonts w:asciiTheme="minorHAnsi" w:hAnsiTheme="minorHAnsi" w:cs="Ayuthaya"/>
          <w:sz w:val="24"/>
          <w:szCs w:val="24"/>
        </w:rPr>
        <w:t>.</w:t>
      </w:r>
    </w:p>
    <w:p w14:paraId="12F166E9" w14:textId="77777777" w:rsidR="00E671FC" w:rsidRPr="00B65F85" w:rsidRDefault="00E671FC" w:rsidP="00963094">
      <w:pPr>
        <w:shd w:val="clear" w:color="auto" w:fill="DAE9F7" w:themeFill="text2" w:themeFillTint="1A"/>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t>Results and Discussion</w:t>
      </w:r>
    </w:p>
    <w:p w14:paraId="5205A12E" w14:textId="77777777" w:rsidR="00E671FC" w:rsidRPr="00B65F85" w:rsidRDefault="00E671FC" w:rsidP="00E671FC">
      <w:pPr>
        <w:spacing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t>Results</w:t>
      </w:r>
    </w:p>
    <w:p w14:paraId="415F5680" w14:textId="77777777" w:rsidR="00D70A22" w:rsidRPr="00D70A22" w:rsidRDefault="00D70A22" w:rsidP="00D70A22">
      <w:pPr>
        <w:spacing w:after="0" w:line="278" w:lineRule="auto"/>
        <w:ind w:firstLine="709"/>
        <w:jc w:val="both"/>
        <w:rPr>
          <w:rFonts w:asciiTheme="minorHAnsi" w:hAnsiTheme="minorHAnsi" w:cs="Ayuthaya"/>
          <w:sz w:val="24"/>
          <w:szCs w:val="24"/>
          <w:lang w:val="en-ID"/>
        </w:rPr>
      </w:pPr>
      <w:r w:rsidRPr="00D70A22">
        <w:rPr>
          <w:rFonts w:asciiTheme="minorHAnsi" w:hAnsiTheme="minorHAnsi" w:cs="Ayuthaya"/>
          <w:sz w:val="24"/>
          <w:szCs w:val="24"/>
          <w:lang w:val="en-ID"/>
        </w:rPr>
        <w:t>The Results section should present the research findings clearly, systematically, and objectively in accordance with the research objectives, questions, or hypotheses. Authors should organize the findings based on the main themes, variables, indicators, stages, or categories relevant to the study. This section should focus on presenting the data and key findings without providing extensive theoretical interpretation, which should be placed in the Discussion section.</w:t>
      </w:r>
    </w:p>
    <w:p w14:paraId="018638EE" w14:textId="77777777" w:rsidR="00D70A22" w:rsidRPr="00D70A22" w:rsidRDefault="00D70A22" w:rsidP="00D70A22">
      <w:pPr>
        <w:spacing w:after="0" w:line="278" w:lineRule="auto"/>
        <w:ind w:firstLine="709"/>
        <w:jc w:val="both"/>
        <w:rPr>
          <w:rFonts w:asciiTheme="minorHAnsi" w:hAnsiTheme="minorHAnsi" w:cs="Ayuthaya"/>
          <w:sz w:val="24"/>
          <w:szCs w:val="24"/>
          <w:lang w:val="en-ID"/>
        </w:rPr>
      </w:pPr>
      <w:r w:rsidRPr="00D70A22">
        <w:rPr>
          <w:rFonts w:asciiTheme="minorHAnsi" w:hAnsiTheme="minorHAnsi" w:cs="Ayuthaya"/>
          <w:sz w:val="24"/>
          <w:szCs w:val="24"/>
          <w:lang w:val="en-ID"/>
        </w:rPr>
        <w:t xml:space="preserve">For qualitative studies, findings may be presented through themes, categories, participant statements, observation results, document analysis, or other relevant forms of qualitative evidence. Verbatim quotations may be used to support the findings, but they should be selected carefully, kept concise, and directly related to the theme being discussed. For quantitative studies, findings may be presented using descriptive </w:t>
      </w:r>
      <w:r w:rsidRPr="00D70A22">
        <w:rPr>
          <w:rFonts w:asciiTheme="minorHAnsi" w:hAnsiTheme="minorHAnsi" w:cs="Ayuthaya"/>
          <w:sz w:val="24"/>
          <w:szCs w:val="24"/>
          <w:lang w:val="en-ID"/>
        </w:rPr>
        <w:lastRenderedPageBreak/>
        <w:t>statistics, inferential statistics, tables, graphs, or figures that clearly show patterns, comparisons, relationships, or differences among variables.</w:t>
      </w:r>
    </w:p>
    <w:p w14:paraId="1542C06E" w14:textId="633396C2" w:rsidR="00D70A22" w:rsidRPr="00D70A22" w:rsidRDefault="00D70A22" w:rsidP="00D70A22">
      <w:pPr>
        <w:spacing w:after="0" w:line="278" w:lineRule="auto"/>
        <w:ind w:firstLine="709"/>
        <w:jc w:val="both"/>
        <w:rPr>
          <w:rFonts w:asciiTheme="minorHAnsi" w:hAnsiTheme="minorHAnsi" w:cs="Ayuthaya"/>
          <w:sz w:val="24"/>
          <w:szCs w:val="24"/>
          <w:lang w:val="en-ID"/>
        </w:rPr>
      </w:pPr>
      <w:r w:rsidRPr="00D70A22">
        <w:rPr>
          <w:rFonts w:asciiTheme="minorHAnsi" w:hAnsiTheme="minorHAnsi" w:cs="Ayuthaya"/>
          <w:sz w:val="24"/>
          <w:szCs w:val="24"/>
          <w:lang w:val="en-ID"/>
        </w:rPr>
        <w:t>Tables and figures should be used only when they help summarize or clarify important findings. Each table and figure must be mentioned in the text before it appears, for example, “</w:t>
      </w:r>
      <w:hyperlink w:anchor="Tabel1" w:history="1">
        <w:r w:rsidRPr="00D70A22">
          <w:rPr>
            <w:rStyle w:val="Hyperlink"/>
            <w:rFonts w:asciiTheme="minorHAnsi" w:hAnsiTheme="minorHAnsi" w:cs="Ayuthaya"/>
            <w:sz w:val="24"/>
            <w:szCs w:val="24"/>
            <w:lang w:val="en-ID"/>
          </w:rPr>
          <w:t>Table 1</w:t>
        </w:r>
      </w:hyperlink>
      <w:r w:rsidRPr="00D70A22">
        <w:rPr>
          <w:rFonts w:asciiTheme="minorHAnsi" w:hAnsiTheme="minorHAnsi" w:cs="Ayuthaya"/>
          <w:sz w:val="24"/>
          <w:szCs w:val="24"/>
          <w:lang w:val="en-ID"/>
        </w:rPr>
        <w:t xml:space="preserve"> presents…” or “</w:t>
      </w:r>
      <w:hyperlink w:anchor="Figure1" w:history="1">
        <w:r w:rsidRPr="00D70A22">
          <w:rPr>
            <w:rStyle w:val="Hyperlink"/>
            <w:rFonts w:asciiTheme="minorHAnsi" w:hAnsiTheme="minorHAnsi" w:cs="Ayuthaya"/>
            <w:sz w:val="24"/>
            <w:szCs w:val="24"/>
            <w:lang w:val="en-ID"/>
          </w:rPr>
          <w:t>Figure 1</w:t>
        </w:r>
      </w:hyperlink>
      <w:r w:rsidRPr="00D70A22">
        <w:rPr>
          <w:rFonts w:asciiTheme="minorHAnsi" w:hAnsiTheme="minorHAnsi" w:cs="Ayuthaya"/>
          <w:sz w:val="24"/>
          <w:szCs w:val="24"/>
          <w:lang w:val="en-ID"/>
        </w:rPr>
        <w:t xml:space="preserve"> illustrates…”. All tables and figures must follow APA 7th Edition style and should include clear titles, notes, and source information when needed. Figures or images taken from external sources must include proper attribution and permission when required. Authors should ensure that all table and figure references are electronically linked to their corresponding locations in the manuscript using hyperlinks, bookmarks, or Word cross-references.</w:t>
      </w:r>
    </w:p>
    <w:p w14:paraId="49582C97" w14:textId="77777777" w:rsidR="00E671FC" w:rsidRDefault="00E671FC" w:rsidP="00E671FC">
      <w:pPr>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t>Discussion</w:t>
      </w:r>
    </w:p>
    <w:p w14:paraId="00B001D3" w14:textId="77777777" w:rsidR="00D70A22" w:rsidRPr="00D70A22" w:rsidRDefault="00D70A22" w:rsidP="00D70A22">
      <w:pPr>
        <w:spacing w:after="0" w:line="276" w:lineRule="auto"/>
        <w:ind w:firstLine="720"/>
        <w:jc w:val="both"/>
        <w:rPr>
          <w:rFonts w:asciiTheme="minorHAnsi" w:hAnsiTheme="minorHAnsi" w:cs="Ayuthaya"/>
          <w:sz w:val="24"/>
          <w:szCs w:val="24"/>
          <w:lang w:val="en-ID"/>
        </w:rPr>
      </w:pPr>
      <w:r w:rsidRPr="00D70A22">
        <w:rPr>
          <w:rFonts w:asciiTheme="minorHAnsi" w:hAnsiTheme="minorHAnsi" w:cs="Ayuthaya"/>
          <w:sz w:val="24"/>
          <w:szCs w:val="24"/>
          <w:lang w:val="en-ID"/>
        </w:rPr>
        <w:t>The Discussion section should interpret the findings in relation to the research objectives, questions, or hypotheses stated in the Introduction. Authors should explain the meaning of the results, how the findings answer the research problem, and why the findings are important in the context of the study. This section should not merely repeat the results, but should provide a deeper interpretation of the findings and explain their theoretical, methodological, practical, or policy-related significance.</w:t>
      </w:r>
    </w:p>
    <w:p w14:paraId="7B42AE27" w14:textId="77777777" w:rsidR="00D70A22" w:rsidRPr="00D70A22" w:rsidRDefault="00D70A22" w:rsidP="00D70A22">
      <w:pPr>
        <w:spacing w:after="0" w:line="276" w:lineRule="auto"/>
        <w:ind w:firstLine="720"/>
        <w:jc w:val="both"/>
        <w:rPr>
          <w:rFonts w:asciiTheme="minorHAnsi" w:hAnsiTheme="minorHAnsi" w:cs="Ayuthaya"/>
          <w:sz w:val="24"/>
          <w:szCs w:val="24"/>
          <w:lang w:val="en-ID"/>
        </w:rPr>
      </w:pPr>
      <w:r w:rsidRPr="00D70A22">
        <w:rPr>
          <w:rFonts w:asciiTheme="minorHAnsi" w:hAnsiTheme="minorHAnsi" w:cs="Ayuthaya"/>
          <w:sz w:val="24"/>
          <w:szCs w:val="24"/>
          <w:lang w:val="en-ID"/>
        </w:rPr>
        <w:t>To strengthen the argument, authors should relate the findings to relevant theories, concepts, and previous empirical studies. The discussion should explain whether the findings are consistent with, support, extend, or contradict previous research. When the findings differ from earlier studies, authors should provide possible explanations based on differences in research context, participants, methods, instruments, data analysis, theoretical perspectives, or socio-cultural conditions. Relevant studies may be used to support the interpretation, show similarities, highlight differences, or position the contribution of the present study within broader scholarly discussions.</w:t>
      </w:r>
    </w:p>
    <w:p w14:paraId="481FF858" w14:textId="77777777" w:rsidR="00D70A22" w:rsidRPr="00D70A22" w:rsidRDefault="00D70A22" w:rsidP="00D70A22">
      <w:pPr>
        <w:spacing w:after="0" w:line="276" w:lineRule="auto"/>
        <w:ind w:firstLine="720"/>
        <w:jc w:val="both"/>
        <w:rPr>
          <w:rFonts w:asciiTheme="minorHAnsi" w:hAnsiTheme="minorHAnsi" w:cs="Ayuthaya"/>
          <w:sz w:val="24"/>
          <w:szCs w:val="24"/>
          <w:lang w:val="en-ID"/>
        </w:rPr>
      </w:pPr>
      <w:r w:rsidRPr="00D70A22">
        <w:rPr>
          <w:rFonts w:asciiTheme="minorHAnsi" w:hAnsiTheme="minorHAnsi" w:cs="Ayuthaya"/>
          <w:sz w:val="24"/>
          <w:szCs w:val="24"/>
          <w:lang w:val="en-ID"/>
        </w:rPr>
        <w:t>Authors should also explain the implications of the findings and how they contribute to the development of knowledge, educational practice, policy, or future research. The limitations of the study should be acknowledged clearly, especially those related to research design, sample, context, instruments, data sources, or scope of analysis. These limitations should not weaken the study, but should help readers understand the boundaries of the findings and identify opportunities for further investigation. The Discussion should be written in a coherent narrative form using Aptos font size 12, single-spaced with 1.15 spacing, and supported by in-text citations following APA 7th Edition style.</w:t>
      </w:r>
    </w:p>
    <w:p w14:paraId="706E9963" w14:textId="380966D8" w:rsidR="00D70A22" w:rsidRDefault="00D70A22">
      <w:pPr>
        <w:spacing w:line="278" w:lineRule="auto"/>
        <w:rPr>
          <w:rFonts w:asciiTheme="minorHAnsi" w:hAnsiTheme="minorHAnsi" w:cs="Ayuthaya"/>
          <w:sz w:val="24"/>
          <w:szCs w:val="24"/>
        </w:rPr>
      </w:pPr>
      <w:r>
        <w:rPr>
          <w:rFonts w:asciiTheme="minorHAnsi" w:hAnsiTheme="minorHAnsi" w:cs="Ayuthaya"/>
          <w:sz w:val="24"/>
          <w:szCs w:val="24"/>
        </w:rPr>
        <w:br w:type="page"/>
      </w:r>
    </w:p>
    <w:p w14:paraId="7C213BCC" w14:textId="77777777" w:rsidR="00E671FC" w:rsidRPr="00B65F85" w:rsidRDefault="00E671FC" w:rsidP="00963094">
      <w:pPr>
        <w:shd w:val="clear" w:color="auto" w:fill="DAE9F7" w:themeFill="text2" w:themeFillTint="1A"/>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lastRenderedPageBreak/>
        <w:t>Conclusion</w:t>
      </w:r>
    </w:p>
    <w:p w14:paraId="7F89F0F2" w14:textId="413B0F79" w:rsidR="00B01880" w:rsidRDefault="00D70A22" w:rsidP="00E671FC">
      <w:pPr>
        <w:spacing w:after="0" w:line="276" w:lineRule="auto"/>
        <w:ind w:firstLine="720"/>
        <w:jc w:val="both"/>
        <w:rPr>
          <w:rFonts w:asciiTheme="minorHAnsi" w:hAnsiTheme="minorHAnsi" w:cs="Ayuthaya"/>
          <w:sz w:val="24"/>
          <w:szCs w:val="24"/>
        </w:rPr>
      </w:pPr>
      <w:r w:rsidRPr="00D70A22">
        <w:rPr>
          <w:rFonts w:asciiTheme="minorHAnsi" w:hAnsiTheme="minorHAnsi" w:cs="Ayuthaya"/>
          <w:sz w:val="24"/>
          <w:szCs w:val="24"/>
        </w:rPr>
        <w:t>The Conclusion section should present a concise summary of the main findings in relation to the research objectives, questions, or hypotheses. It should explain the key contributions of the study without simply repeating the results or discussion. Authors should highlight the novelty or original contribution of the findings, whether in terms of theory, concept, method, model, framework, practice, or policy. The conclusion should also explain the implications of the findings and how they may contribute to the development of knowledge, educational practice, or future research. Recommendations may be included when relevant, especially those related to practical application or further investigation. Authors should avoid introducing new data, new arguments, or references that were not discussed in the previous sections. The Conclusion should be written clearly and concisely in paragraph form, without numbering or bullet points, using Aptos font size 12 and single-spaced with 1.15 spacing.</w:t>
      </w:r>
    </w:p>
    <w:p w14:paraId="71C6F3B1" w14:textId="28E87F0D" w:rsidR="00E671FC" w:rsidRPr="00B65F85" w:rsidRDefault="00E671FC" w:rsidP="00963094">
      <w:pPr>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t>Acknowledgments</w:t>
      </w:r>
      <w:r w:rsidR="00E52168">
        <w:rPr>
          <w:rFonts w:asciiTheme="minorHAnsi" w:eastAsia="Play" w:hAnsiTheme="minorHAnsi" w:cs="Ayuthaya"/>
          <w:b/>
          <w:color w:val="153D63"/>
          <w:sz w:val="24"/>
          <w:szCs w:val="24"/>
        </w:rPr>
        <w:t xml:space="preserve"> </w:t>
      </w:r>
      <w:r w:rsidR="00E52168" w:rsidRPr="00E52168">
        <w:rPr>
          <w:rFonts w:asciiTheme="minorHAnsi" w:eastAsia="Play" w:hAnsiTheme="minorHAnsi" w:cs="Ayuthaya"/>
          <w:b/>
          <w:color w:val="153D63"/>
          <w:sz w:val="24"/>
          <w:szCs w:val="24"/>
        </w:rPr>
        <w:t>(Optional, if applicable)</w:t>
      </w:r>
    </w:p>
    <w:p w14:paraId="120A5E1B" w14:textId="3A06440E" w:rsidR="009D5632" w:rsidRDefault="009D5632" w:rsidP="009D5632">
      <w:pPr>
        <w:spacing w:after="0" w:line="276" w:lineRule="auto"/>
        <w:ind w:firstLine="720"/>
        <w:jc w:val="both"/>
        <w:rPr>
          <w:rFonts w:asciiTheme="minorHAnsi" w:hAnsiTheme="minorHAnsi" w:cs="Ayuthaya"/>
          <w:sz w:val="24"/>
          <w:szCs w:val="24"/>
        </w:rPr>
      </w:pPr>
      <w:r w:rsidRPr="009D5632">
        <w:rPr>
          <w:rFonts w:asciiTheme="minorHAnsi" w:hAnsiTheme="minorHAnsi" w:cs="Ayuthaya"/>
          <w:sz w:val="24"/>
          <w:szCs w:val="24"/>
        </w:rPr>
        <w:t>The authors would like to thank all individuals, institutions, and participants who contributed to the completion of this research. Any financial support, technical assistance, or academic guidance should be acknowledged briefly in this section.</w:t>
      </w:r>
    </w:p>
    <w:p w14:paraId="2423CFC1" w14:textId="77777777" w:rsidR="009D5632" w:rsidRPr="009D5632" w:rsidRDefault="009D5632" w:rsidP="009D5632">
      <w:pPr>
        <w:spacing w:before="240" w:after="0" w:line="276" w:lineRule="auto"/>
        <w:jc w:val="both"/>
        <w:rPr>
          <w:rFonts w:asciiTheme="minorHAnsi" w:eastAsia="Play" w:hAnsiTheme="minorHAnsi" w:cs="Ayuthaya"/>
          <w:b/>
          <w:color w:val="153D63"/>
          <w:sz w:val="24"/>
          <w:szCs w:val="24"/>
        </w:rPr>
      </w:pPr>
      <w:r w:rsidRPr="009D5632">
        <w:rPr>
          <w:rFonts w:asciiTheme="minorHAnsi" w:eastAsia="Play" w:hAnsiTheme="minorHAnsi" w:cs="Ayuthaya"/>
          <w:b/>
          <w:color w:val="153D63"/>
          <w:sz w:val="24"/>
          <w:szCs w:val="24"/>
        </w:rPr>
        <w:t>Use of Artificial Intelligence Statement</w:t>
      </w:r>
    </w:p>
    <w:p w14:paraId="116DBA6D" w14:textId="4EFE33FC" w:rsidR="00815C1D" w:rsidRDefault="00815C1D" w:rsidP="00815C1D">
      <w:pPr>
        <w:spacing w:after="0" w:line="276" w:lineRule="auto"/>
        <w:ind w:firstLine="720"/>
        <w:jc w:val="both"/>
        <w:rPr>
          <w:rFonts w:asciiTheme="minorHAnsi" w:hAnsiTheme="minorHAnsi" w:cs="Ayuthaya"/>
          <w:sz w:val="24"/>
          <w:szCs w:val="24"/>
        </w:rPr>
      </w:pPr>
      <w:r w:rsidRPr="00815C1D">
        <w:rPr>
          <w:rFonts w:asciiTheme="minorHAnsi" w:hAnsiTheme="minorHAnsi" w:cs="Ayuthaya"/>
          <w:sz w:val="24"/>
          <w:szCs w:val="24"/>
        </w:rPr>
        <w:t>Authors must disclose the use of artificial intelligence tools, if any, during the preparation of the manuscript. Authors may choose one of the following statements according to their manuscript condition.</w:t>
      </w:r>
    </w:p>
    <w:p w14:paraId="4A0A9752" w14:textId="77777777" w:rsidR="00815C1D" w:rsidRPr="00815C1D" w:rsidRDefault="00815C1D" w:rsidP="00815C1D">
      <w:pPr>
        <w:spacing w:after="0" w:line="276" w:lineRule="auto"/>
        <w:ind w:firstLine="720"/>
        <w:jc w:val="both"/>
        <w:rPr>
          <w:rFonts w:asciiTheme="minorHAnsi" w:hAnsiTheme="minorHAnsi" w:cs="Ayuthaya"/>
          <w:sz w:val="24"/>
          <w:szCs w:val="24"/>
        </w:rPr>
      </w:pPr>
    </w:p>
    <w:p w14:paraId="24A6842D" w14:textId="4F8A8DC6" w:rsidR="00815C1D" w:rsidRPr="00815C1D" w:rsidRDefault="00815C1D" w:rsidP="00815C1D">
      <w:pPr>
        <w:spacing w:after="0" w:line="276" w:lineRule="auto"/>
        <w:jc w:val="both"/>
        <w:rPr>
          <w:rFonts w:asciiTheme="minorHAnsi" w:hAnsiTheme="minorHAnsi" w:cs="Ayuthaya"/>
          <w:i/>
          <w:iCs/>
          <w:sz w:val="24"/>
          <w:szCs w:val="24"/>
        </w:rPr>
      </w:pPr>
      <w:r w:rsidRPr="00815C1D">
        <w:rPr>
          <w:rFonts w:asciiTheme="minorHAnsi" w:hAnsiTheme="minorHAnsi" w:cs="Ayuthaya"/>
          <w:i/>
          <w:iCs/>
          <w:sz w:val="24"/>
          <w:szCs w:val="24"/>
        </w:rPr>
        <w:t>Option 1: No AI tools were used</w:t>
      </w:r>
    </w:p>
    <w:p w14:paraId="172E9DAB" w14:textId="01A470DD" w:rsidR="00815C1D" w:rsidRDefault="00815C1D" w:rsidP="00815C1D">
      <w:pPr>
        <w:spacing w:after="0" w:line="276" w:lineRule="auto"/>
        <w:ind w:firstLine="720"/>
        <w:jc w:val="both"/>
        <w:rPr>
          <w:rFonts w:asciiTheme="minorHAnsi" w:hAnsiTheme="minorHAnsi" w:cs="Ayuthaya"/>
          <w:sz w:val="24"/>
          <w:szCs w:val="24"/>
          <w:lang w:val="en-ID"/>
        </w:rPr>
      </w:pPr>
      <w:r w:rsidRPr="00815C1D">
        <w:rPr>
          <w:rFonts w:asciiTheme="minorHAnsi" w:hAnsiTheme="minorHAnsi" w:cs="Ayuthaya"/>
          <w:sz w:val="24"/>
          <w:szCs w:val="24"/>
          <w:lang w:val="en-ID"/>
        </w:rPr>
        <w:t>The authors declare that no artificial intelligence tools were used in the preparation, writing, analysis, or revision of this manuscript.</w:t>
      </w:r>
    </w:p>
    <w:p w14:paraId="4D831E4B" w14:textId="77777777" w:rsidR="00815C1D" w:rsidRPr="00815C1D" w:rsidRDefault="00815C1D" w:rsidP="00815C1D">
      <w:pPr>
        <w:spacing w:after="0" w:line="276" w:lineRule="auto"/>
        <w:ind w:firstLine="720"/>
        <w:jc w:val="both"/>
        <w:rPr>
          <w:rFonts w:asciiTheme="minorHAnsi" w:hAnsiTheme="minorHAnsi" w:cs="Ayuthaya"/>
          <w:sz w:val="24"/>
          <w:szCs w:val="24"/>
          <w:lang w:val="en-ID"/>
        </w:rPr>
      </w:pPr>
    </w:p>
    <w:p w14:paraId="665AC86B" w14:textId="77777777" w:rsidR="00815C1D" w:rsidRPr="00815C1D" w:rsidRDefault="00815C1D" w:rsidP="00815C1D">
      <w:pPr>
        <w:spacing w:after="0" w:line="276" w:lineRule="auto"/>
        <w:jc w:val="both"/>
        <w:rPr>
          <w:rFonts w:asciiTheme="minorHAnsi" w:hAnsiTheme="minorHAnsi" w:cs="Ayuthaya"/>
          <w:i/>
          <w:iCs/>
          <w:sz w:val="24"/>
          <w:szCs w:val="24"/>
          <w:lang w:val="en-ID"/>
        </w:rPr>
      </w:pPr>
      <w:r w:rsidRPr="00815C1D">
        <w:rPr>
          <w:rFonts w:asciiTheme="minorHAnsi" w:hAnsiTheme="minorHAnsi" w:cs="Ayuthaya"/>
          <w:i/>
          <w:iCs/>
          <w:sz w:val="24"/>
          <w:szCs w:val="24"/>
          <w:lang w:val="en-ID"/>
        </w:rPr>
        <w:t>Option 2: AI tools were used for language support</w:t>
      </w:r>
    </w:p>
    <w:p w14:paraId="72635D91" w14:textId="6FACD152" w:rsidR="00815C1D" w:rsidRPr="00815C1D" w:rsidRDefault="00815C1D" w:rsidP="00815C1D">
      <w:pPr>
        <w:spacing w:after="0" w:line="276" w:lineRule="auto"/>
        <w:ind w:firstLine="720"/>
        <w:jc w:val="both"/>
        <w:rPr>
          <w:rFonts w:asciiTheme="minorHAnsi" w:hAnsiTheme="minorHAnsi" w:cs="Ayuthaya"/>
          <w:b/>
          <w:bCs/>
          <w:sz w:val="24"/>
          <w:szCs w:val="24"/>
          <w:lang w:val="en-ID"/>
        </w:rPr>
      </w:pPr>
      <w:r w:rsidRPr="00815C1D">
        <w:rPr>
          <w:rFonts w:asciiTheme="minorHAnsi" w:hAnsiTheme="minorHAnsi" w:cs="Ayuthaya"/>
          <w:sz w:val="24"/>
          <w:szCs w:val="24"/>
          <w:lang w:val="en-ID"/>
        </w:rPr>
        <w:t>The authors declare that artificial intelligence tools were used only for language editing, translation assistance, formatting, and improving clarity. AI tools were not used to generate data, analyze results, interpret findings, or replace the authors’ intellectual contribution. The authors remain fully responsible for the accuracy, originality, and integrity of the manuscript.</w:t>
      </w:r>
    </w:p>
    <w:p w14:paraId="035EA928" w14:textId="0AA71233" w:rsidR="009D5632" w:rsidRDefault="009D5632" w:rsidP="009D5632">
      <w:pPr>
        <w:spacing w:before="240" w:after="0" w:line="276" w:lineRule="auto"/>
        <w:jc w:val="both"/>
        <w:rPr>
          <w:rFonts w:asciiTheme="minorHAnsi" w:eastAsia="Play" w:hAnsiTheme="minorHAnsi" w:cs="Ayuthaya"/>
          <w:b/>
          <w:color w:val="153D63"/>
          <w:sz w:val="24"/>
          <w:szCs w:val="24"/>
        </w:rPr>
      </w:pPr>
      <w:r w:rsidRPr="009D5632">
        <w:rPr>
          <w:rFonts w:asciiTheme="minorHAnsi" w:eastAsia="Play" w:hAnsiTheme="minorHAnsi" w:cs="Ayuthaya"/>
          <w:b/>
          <w:color w:val="153D63"/>
          <w:sz w:val="24"/>
          <w:szCs w:val="24"/>
        </w:rPr>
        <w:t>Conflict of Interest</w:t>
      </w:r>
    </w:p>
    <w:p w14:paraId="14768F94" w14:textId="18DD7859" w:rsidR="00E671FC" w:rsidRDefault="00E671FC" w:rsidP="00E671FC">
      <w:pPr>
        <w:spacing w:after="0" w:line="276" w:lineRule="auto"/>
        <w:ind w:firstLine="720"/>
        <w:jc w:val="both"/>
        <w:rPr>
          <w:rFonts w:asciiTheme="minorHAnsi" w:hAnsiTheme="minorHAnsi" w:cs="Ayuthaya"/>
          <w:sz w:val="24"/>
          <w:szCs w:val="24"/>
        </w:rPr>
      </w:pPr>
      <w:r w:rsidRPr="00B65F85">
        <w:rPr>
          <w:rFonts w:asciiTheme="minorHAnsi" w:hAnsiTheme="minorHAnsi" w:cs="Ayuthaya"/>
          <w:sz w:val="24"/>
          <w:szCs w:val="24"/>
        </w:rPr>
        <w:t>The authors declare that there is no conflict of interest regarding the publication of this article. The authors confirmed that the paper was free of plagiarism.</w:t>
      </w:r>
    </w:p>
    <w:p w14:paraId="0EA31EDF" w14:textId="77777777" w:rsidR="00E52168" w:rsidRDefault="00E52168" w:rsidP="00E52168">
      <w:pPr>
        <w:spacing w:after="0" w:line="276" w:lineRule="auto"/>
        <w:jc w:val="both"/>
        <w:rPr>
          <w:rFonts w:asciiTheme="minorHAnsi" w:eastAsia="Play" w:hAnsiTheme="minorHAnsi" w:cs="Ayuthaya"/>
          <w:b/>
          <w:color w:val="153D63"/>
          <w:sz w:val="24"/>
          <w:szCs w:val="24"/>
        </w:rPr>
      </w:pPr>
    </w:p>
    <w:p w14:paraId="7FCDA2E1" w14:textId="77777777" w:rsidR="00FB0E2B" w:rsidRDefault="00FB0E2B" w:rsidP="00E52168">
      <w:pPr>
        <w:spacing w:after="0" w:line="276" w:lineRule="auto"/>
        <w:jc w:val="both"/>
        <w:rPr>
          <w:rFonts w:asciiTheme="minorHAnsi" w:eastAsia="Play" w:hAnsiTheme="minorHAnsi" w:cs="Ayuthaya"/>
          <w:b/>
          <w:color w:val="153D63"/>
          <w:sz w:val="24"/>
          <w:szCs w:val="24"/>
        </w:rPr>
      </w:pPr>
    </w:p>
    <w:p w14:paraId="50B00F1C" w14:textId="237569BC" w:rsidR="00E52168" w:rsidRDefault="00E52168" w:rsidP="00E52168">
      <w:pPr>
        <w:spacing w:after="0" w:line="276" w:lineRule="auto"/>
        <w:jc w:val="both"/>
        <w:rPr>
          <w:rFonts w:asciiTheme="minorHAnsi" w:eastAsia="Play" w:hAnsiTheme="minorHAnsi" w:cs="Ayuthaya"/>
          <w:b/>
          <w:color w:val="153D63"/>
          <w:sz w:val="24"/>
          <w:szCs w:val="24"/>
        </w:rPr>
      </w:pPr>
      <w:r>
        <w:rPr>
          <w:rFonts w:asciiTheme="minorHAnsi" w:eastAsia="Play" w:hAnsiTheme="minorHAnsi" w:cs="Ayuthaya"/>
          <w:b/>
          <w:color w:val="153D63"/>
          <w:sz w:val="24"/>
          <w:szCs w:val="24"/>
        </w:rPr>
        <w:lastRenderedPageBreak/>
        <w:t>Authors Contribution</w:t>
      </w:r>
    </w:p>
    <w:p w14:paraId="0B3BD4C9" w14:textId="2DC0FE41" w:rsidR="006C6DAC" w:rsidRDefault="006C6DAC" w:rsidP="006C6DAC">
      <w:pPr>
        <w:spacing w:after="0" w:line="276" w:lineRule="auto"/>
        <w:ind w:firstLine="720"/>
        <w:jc w:val="both"/>
        <w:rPr>
          <w:rFonts w:asciiTheme="minorHAnsi" w:hAnsiTheme="minorHAnsi" w:cs="Ayuthaya"/>
          <w:b/>
          <w:bCs/>
          <w:sz w:val="24"/>
          <w:szCs w:val="24"/>
          <w:lang w:val="en-ID"/>
        </w:rPr>
      </w:pPr>
      <w:r w:rsidRPr="006C6DAC">
        <w:rPr>
          <w:sz w:val="24"/>
          <w:szCs w:val="24"/>
          <w:lang w:eastAsia="en-ID"/>
        </w:rPr>
        <w:t xml:space="preserve">The contribution of each author must be stated using the </w:t>
      </w:r>
      <w:hyperlink r:id="rId9" w:history="1">
        <w:r w:rsidRPr="006C6DAC">
          <w:rPr>
            <w:rStyle w:val="Hyperlink"/>
            <w:sz w:val="24"/>
            <w:szCs w:val="24"/>
            <w:lang w:eastAsia="en-ID"/>
          </w:rPr>
          <w:t>Contributor Roles Taxonomy (CRediT)</w:t>
        </w:r>
      </w:hyperlink>
      <w:r w:rsidRPr="006C6DAC">
        <w:rPr>
          <w:sz w:val="24"/>
          <w:szCs w:val="24"/>
          <w:lang w:eastAsia="en-ID"/>
        </w:rPr>
        <w:t>. Authors should describe their roles using initials followed by a period, such as A.J., S.H., or L.L. The contribution statement should be written in a single paragraph and may include roles such as conceptualization, methodology, formal analysis, investigation, data curation, visualization, supervision, project administration, writing – original draft, and writing – review &amp; editing. Percentage-based contribution statements are not required. All authors must confirm that they have read and approved the final version of the manuscript</w:t>
      </w:r>
      <w:r w:rsidRPr="00466203">
        <w:rPr>
          <w:sz w:val="24"/>
          <w:szCs w:val="24"/>
          <w:lang w:val="en-ID" w:eastAsia="en-ID"/>
        </w:rPr>
        <w:t>.</w:t>
      </w:r>
      <w:r>
        <w:rPr>
          <w:rFonts w:asciiTheme="minorHAnsi" w:hAnsiTheme="minorHAnsi" w:cs="Ayuthaya"/>
          <w:b/>
          <w:bCs/>
          <w:sz w:val="24"/>
          <w:szCs w:val="24"/>
          <w:lang w:val="en-ID"/>
        </w:rPr>
        <w:t xml:space="preserve"> </w:t>
      </w:r>
    </w:p>
    <w:p w14:paraId="25F60FBA" w14:textId="77777777" w:rsidR="006C6DAC" w:rsidRDefault="006C6DAC" w:rsidP="006C6DAC">
      <w:pPr>
        <w:spacing w:after="0" w:line="276" w:lineRule="auto"/>
        <w:jc w:val="both"/>
        <w:rPr>
          <w:rFonts w:asciiTheme="minorHAnsi" w:hAnsiTheme="minorHAnsi" w:cs="Ayuthaya"/>
          <w:b/>
          <w:bCs/>
          <w:sz w:val="24"/>
          <w:szCs w:val="24"/>
          <w:lang w:val="en-ID"/>
        </w:rPr>
      </w:pPr>
    </w:p>
    <w:p w14:paraId="1517F173" w14:textId="1E4A5D9D" w:rsidR="006C6DAC" w:rsidRPr="00FB0E2B" w:rsidRDefault="006C6DAC" w:rsidP="006C6DAC">
      <w:pPr>
        <w:spacing w:after="0" w:line="276" w:lineRule="auto"/>
        <w:jc w:val="both"/>
        <w:rPr>
          <w:rFonts w:asciiTheme="minorHAnsi" w:hAnsiTheme="minorHAnsi" w:cs="Ayuthaya"/>
          <w:b/>
          <w:bCs/>
          <w:i/>
          <w:iCs/>
          <w:sz w:val="24"/>
          <w:szCs w:val="24"/>
          <w:lang w:val="en-ID"/>
        </w:rPr>
      </w:pPr>
      <w:r w:rsidRPr="00FB0E2B">
        <w:rPr>
          <w:rFonts w:asciiTheme="minorHAnsi" w:hAnsiTheme="minorHAnsi" w:cs="Ayuthaya"/>
          <w:i/>
          <w:iCs/>
          <w:sz w:val="24"/>
          <w:szCs w:val="24"/>
        </w:rPr>
        <w:t>For example:</w:t>
      </w:r>
    </w:p>
    <w:p w14:paraId="4DBE0A44" w14:textId="60F85F6D" w:rsidR="006C6DAC" w:rsidRPr="00B65F85" w:rsidRDefault="006C6DAC" w:rsidP="006C6DAC">
      <w:pPr>
        <w:spacing w:after="0" w:line="276" w:lineRule="auto"/>
        <w:ind w:firstLine="720"/>
        <w:jc w:val="both"/>
        <w:rPr>
          <w:rFonts w:asciiTheme="minorHAnsi" w:hAnsiTheme="minorHAnsi" w:cs="Ayuthaya"/>
          <w:sz w:val="24"/>
          <w:szCs w:val="24"/>
        </w:rPr>
      </w:pPr>
      <w:r w:rsidRPr="006C6DAC">
        <w:rPr>
          <w:rFonts w:asciiTheme="minorHAnsi" w:hAnsiTheme="minorHAnsi" w:cs="Ayuthaya"/>
          <w:sz w:val="24"/>
          <w:szCs w:val="24"/>
        </w:rPr>
        <w:t>A.J. contributed to conceptualization, methodology, investigation, formal analysis, and writing the original draft. S.H. contributed to supervision, validation, and writing review and editing. L.L. contributed to data curation, visualization, and project administration. All authors have read and approved the final version of the manuscript.</w:t>
      </w:r>
    </w:p>
    <w:p w14:paraId="236EECBF" w14:textId="77777777" w:rsidR="00E671FC" w:rsidRPr="00B65F85" w:rsidRDefault="00E671FC" w:rsidP="00963094">
      <w:pPr>
        <w:shd w:val="clear" w:color="auto" w:fill="DAE9F7" w:themeFill="text2" w:themeFillTint="1A"/>
        <w:spacing w:before="240" w:after="0" w:line="276" w:lineRule="auto"/>
        <w:jc w:val="both"/>
        <w:rPr>
          <w:rFonts w:asciiTheme="minorHAnsi" w:eastAsia="Play" w:hAnsiTheme="minorHAnsi" w:cs="Ayuthaya"/>
          <w:b/>
          <w:color w:val="153D63"/>
          <w:sz w:val="24"/>
          <w:szCs w:val="24"/>
        </w:rPr>
      </w:pPr>
      <w:r w:rsidRPr="00B65F85">
        <w:rPr>
          <w:rFonts w:asciiTheme="minorHAnsi" w:eastAsia="Play" w:hAnsiTheme="minorHAnsi" w:cs="Ayuthaya"/>
          <w:b/>
          <w:color w:val="153D63"/>
          <w:sz w:val="24"/>
          <w:szCs w:val="24"/>
        </w:rPr>
        <w:t>References</w:t>
      </w:r>
    </w:p>
    <w:p w14:paraId="717D15E7" w14:textId="1CEA41E7" w:rsidR="00E671FC" w:rsidRPr="00B65F85" w:rsidRDefault="00E671FC" w:rsidP="00E671FC">
      <w:pPr>
        <w:spacing w:after="0" w:line="276" w:lineRule="auto"/>
        <w:ind w:firstLine="720"/>
        <w:jc w:val="both"/>
        <w:rPr>
          <w:rFonts w:asciiTheme="minorHAnsi" w:hAnsiTheme="minorHAnsi" w:cs="Ayuthaya"/>
          <w:sz w:val="24"/>
          <w:szCs w:val="24"/>
        </w:rPr>
      </w:pPr>
      <w:r w:rsidRPr="00B65F85">
        <w:rPr>
          <w:rFonts w:asciiTheme="minorHAnsi" w:hAnsiTheme="minorHAnsi" w:cs="Ayuthaya"/>
          <w:sz w:val="24"/>
          <w:szCs w:val="24"/>
        </w:rPr>
        <w:t xml:space="preserve">The references section of a research article must contain a minimum of </w:t>
      </w:r>
      <w:r w:rsidR="00C1124D">
        <w:rPr>
          <w:rFonts w:asciiTheme="minorHAnsi" w:hAnsiTheme="minorHAnsi" w:cs="Ayuthaya"/>
          <w:sz w:val="24"/>
          <w:szCs w:val="24"/>
        </w:rPr>
        <w:t>20</w:t>
      </w:r>
      <w:r w:rsidRPr="00B65F85">
        <w:rPr>
          <w:rFonts w:asciiTheme="minorHAnsi" w:hAnsiTheme="minorHAnsi" w:cs="Ayuthaya"/>
          <w:sz w:val="24"/>
          <w:szCs w:val="24"/>
        </w:rPr>
        <w:t xml:space="preserve"> sources, with a composition of 80% scholarly journal articles (both national and international) and 20% books or other relevant sources. All references must be managed using Mendeley or similar reference management applications and must adhere to the APA 7th edition writing style format. Further guidance on examples of references in APA 7th edition format can be accessed through the following link: </w:t>
      </w:r>
      <w:hyperlink r:id="rId10" w:history="1">
        <w:r w:rsidRPr="00FD106A">
          <w:rPr>
            <w:rStyle w:val="Hyperlink"/>
            <w:rFonts w:asciiTheme="minorHAnsi" w:hAnsiTheme="minorHAnsi" w:cs="Ayuthaya"/>
            <w:sz w:val="24"/>
            <w:szCs w:val="24"/>
          </w:rPr>
          <w:t>https://apastyle.apa.org/instructional-aids/reference-examples.pdf.</w:t>
        </w:r>
      </w:hyperlink>
      <w:r w:rsidRPr="00B65F85">
        <w:rPr>
          <w:rFonts w:asciiTheme="minorHAnsi" w:hAnsiTheme="minorHAnsi" w:cs="Ayuthaya"/>
          <w:sz w:val="24"/>
          <w:szCs w:val="24"/>
        </w:rPr>
        <w:t xml:space="preserve"> The sources used must have been published within the last 10 years, except for classic works or foundational theories that remain relevant and significant to this day. </w:t>
      </w:r>
    </w:p>
    <w:p w14:paraId="66BE39CC" w14:textId="77777777" w:rsidR="00E671FC" w:rsidRPr="00B65F85" w:rsidRDefault="00E671FC" w:rsidP="00E671FC">
      <w:pPr>
        <w:spacing w:after="0" w:line="276" w:lineRule="auto"/>
        <w:ind w:left="851" w:hanging="851"/>
        <w:jc w:val="both"/>
        <w:rPr>
          <w:rFonts w:asciiTheme="minorHAnsi" w:hAnsiTheme="minorHAnsi" w:cs="Ayuthaya"/>
          <w:sz w:val="24"/>
          <w:szCs w:val="24"/>
        </w:rPr>
      </w:pPr>
    </w:p>
    <w:p w14:paraId="2ABC431E" w14:textId="77777777" w:rsidR="00E671FC" w:rsidRPr="00B65F85" w:rsidRDefault="00E671FC" w:rsidP="00E671FC">
      <w:pPr>
        <w:spacing w:after="0" w:line="276" w:lineRule="auto"/>
        <w:ind w:left="851" w:hanging="851"/>
        <w:jc w:val="both"/>
        <w:rPr>
          <w:rFonts w:asciiTheme="minorHAnsi" w:hAnsiTheme="minorHAnsi" w:cs="Ayuthaya"/>
          <w:sz w:val="24"/>
          <w:szCs w:val="24"/>
        </w:rPr>
      </w:pPr>
      <w:r w:rsidRPr="00B65F85">
        <w:rPr>
          <w:rFonts w:asciiTheme="minorHAnsi" w:hAnsiTheme="minorHAnsi" w:cs="Ayuthaya"/>
          <w:sz w:val="24"/>
          <w:szCs w:val="24"/>
        </w:rPr>
        <w:t>Examples:</w:t>
      </w:r>
    </w:p>
    <w:p w14:paraId="1367A0FB" w14:textId="344B560E" w:rsidR="00E671FC" w:rsidRPr="00FD106A" w:rsidRDefault="00E671FC" w:rsidP="00E671FC">
      <w:pPr>
        <w:spacing w:after="0" w:line="276" w:lineRule="auto"/>
        <w:ind w:left="851" w:hanging="851"/>
        <w:jc w:val="both"/>
        <w:rPr>
          <w:rFonts w:asciiTheme="minorHAnsi" w:hAnsiTheme="minorHAnsi" w:cs="Ayuthaya"/>
          <w:sz w:val="24"/>
          <w:szCs w:val="24"/>
        </w:rPr>
      </w:pPr>
      <w:r w:rsidRPr="00B65F85">
        <w:rPr>
          <w:rFonts w:asciiTheme="minorHAnsi" w:hAnsiTheme="minorHAnsi" w:cs="Ayuthaya"/>
          <w:sz w:val="24"/>
          <w:szCs w:val="24"/>
        </w:rPr>
        <w:t>Abe</w:t>
      </w:r>
      <w:bookmarkStart w:id="1" w:name="Abebe"/>
      <w:bookmarkEnd w:id="1"/>
      <w:r w:rsidRPr="00B65F85">
        <w:rPr>
          <w:rFonts w:asciiTheme="minorHAnsi" w:hAnsiTheme="minorHAnsi" w:cs="Ayuthaya"/>
          <w:sz w:val="24"/>
          <w:szCs w:val="24"/>
        </w:rPr>
        <w:t xml:space="preserve">be, Z. A., Admassu, K. A., </w:t>
      </w:r>
      <w:r w:rsidRPr="00FD106A">
        <w:rPr>
          <w:rFonts w:asciiTheme="minorHAnsi" w:hAnsiTheme="minorHAnsi" w:cs="Ayuthaya"/>
          <w:sz w:val="24"/>
          <w:szCs w:val="24"/>
        </w:rPr>
        <w:t xml:space="preserve">&amp; Belayneh, T. N. (2024). Interplay between civic engagement, political trust, and support for democracy: Insights from a study on youth students at Addis Ababa University, Ethiopia. </w:t>
      </w:r>
      <w:r w:rsidRPr="00FD106A">
        <w:rPr>
          <w:rFonts w:asciiTheme="minorHAnsi" w:hAnsiTheme="minorHAnsi" w:cs="Ayuthaya"/>
          <w:i/>
          <w:sz w:val="24"/>
          <w:szCs w:val="24"/>
        </w:rPr>
        <w:t>Social Sciences &amp; Humanities Open</w:t>
      </w:r>
      <w:r w:rsidRPr="00FD106A">
        <w:rPr>
          <w:rFonts w:asciiTheme="minorHAnsi" w:hAnsiTheme="minorHAnsi" w:cs="Ayuthaya"/>
          <w:sz w:val="24"/>
          <w:szCs w:val="24"/>
        </w:rPr>
        <w:t xml:space="preserve">, </w:t>
      </w:r>
      <w:r w:rsidRPr="00FD106A">
        <w:rPr>
          <w:rFonts w:asciiTheme="minorHAnsi" w:hAnsiTheme="minorHAnsi" w:cs="Ayuthaya"/>
          <w:i/>
          <w:sz w:val="24"/>
          <w:szCs w:val="24"/>
        </w:rPr>
        <w:t>10</w:t>
      </w:r>
      <w:r w:rsidRPr="00FD106A">
        <w:rPr>
          <w:rFonts w:asciiTheme="minorHAnsi" w:hAnsiTheme="minorHAnsi" w:cs="Ayuthaya"/>
          <w:sz w:val="24"/>
          <w:szCs w:val="24"/>
        </w:rPr>
        <w:t xml:space="preserve">, 101152. </w:t>
      </w:r>
      <w:hyperlink r:id="rId11" w:history="1">
        <w:r w:rsidRPr="00FD106A">
          <w:rPr>
            <w:rStyle w:val="Hyperlink"/>
            <w:rFonts w:asciiTheme="minorHAnsi" w:hAnsiTheme="minorHAnsi" w:cs="Ayuthaya"/>
            <w:sz w:val="24"/>
            <w:szCs w:val="24"/>
          </w:rPr>
          <w:t>https://doi.org/10.1016/j.ssaho.2024.101152</w:t>
        </w:r>
      </w:hyperlink>
    </w:p>
    <w:p w14:paraId="099770D0" w14:textId="4D4A7132" w:rsidR="00E671FC" w:rsidRPr="00FD106A" w:rsidRDefault="00E671FC" w:rsidP="00E671FC">
      <w:pPr>
        <w:spacing w:after="0" w:line="276" w:lineRule="auto"/>
        <w:ind w:left="851" w:hanging="851"/>
        <w:jc w:val="both"/>
        <w:rPr>
          <w:rFonts w:asciiTheme="minorHAnsi" w:hAnsiTheme="minorHAnsi" w:cs="Ayuthaya"/>
          <w:sz w:val="24"/>
          <w:szCs w:val="24"/>
        </w:rPr>
      </w:pPr>
      <w:r w:rsidRPr="00FD106A">
        <w:rPr>
          <w:rFonts w:asciiTheme="minorHAnsi" w:hAnsiTheme="minorHAnsi" w:cs="Ayuthaya"/>
          <w:sz w:val="24"/>
          <w:szCs w:val="24"/>
        </w:rPr>
        <w:t>Al</w:t>
      </w:r>
      <w:bookmarkStart w:id="2" w:name="Allert"/>
      <w:bookmarkEnd w:id="2"/>
      <w:r w:rsidRPr="00FD106A">
        <w:rPr>
          <w:rFonts w:asciiTheme="minorHAnsi" w:hAnsiTheme="minorHAnsi" w:cs="Ayuthaya"/>
          <w:sz w:val="24"/>
          <w:szCs w:val="24"/>
        </w:rPr>
        <w:t xml:space="preserve">lert, V., &amp; Reese, G. (2024). On the challenges of civic engagement in the mobility transition - A conceptual analysis of the linkages between car dependence and collective action. </w:t>
      </w:r>
      <w:r w:rsidRPr="00FD106A">
        <w:rPr>
          <w:rFonts w:asciiTheme="minorHAnsi" w:hAnsiTheme="minorHAnsi" w:cs="Ayuthaya"/>
          <w:i/>
          <w:sz w:val="24"/>
          <w:szCs w:val="24"/>
        </w:rPr>
        <w:t>Journal of Cleaner Production</w:t>
      </w:r>
      <w:r w:rsidRPr="00FD106A">
        <w:rPr>
          <w:rFonts w:asciiTheme="minorHAnsi" w:hAnsiTheme="minorHAnsi" w:cs="Ayuthaya"/>
          <w:sz w:val="24"/>
          <w:szCs w:val="24"/>
        </w:rPr>
        <w:t xml:space="preserve">, 144533. </w:t>
      </w:r>
      <w:hyperlink r:id="rId12" w:history="1">
        <w:r w:rsidRPr="00FD106A">
          <w:rPr>
            <w:rStyle w:val="Hyperlink"/>
            <w:rFonts w:asciiTheme="minorHAnsi" w:hAnsiTheme="minorHAnsi" w:cs="Ayuthaya"/>
            <w:sz w:val="24"/>
            <w:szCs w:val="24"/>
          </w:rPr>
          <w:t>https://doi.org/10.1016/j.jclepro.2024.144533</w:t>
        </w:r>
      </w:hyperlink>
    </w:p>
    <w:p w14:paraId="11CF94D0" w14:textId="624CB57A" w:rsidR="00E671FC" w:rsidRPr="00FD106A" w:rsidRDefault="00E671FC" w:rsidP="00E671FC">
      <w:pPr>
        <w:spacing w:after="0" w:line="276" w:lineRule="auto"/>
        <w:ind w:left="851" w:hanging="851"/>
        <w:jc w:val="both"/>
        <w:rPr>
          <w:rStyle w:val="Hyperlink"/>
          <w:rFonts w:asciiTheme="minorHAnsi" w:hAnsiTheme="minorHAnsi" w:cs="Ayuthaya"/>
          <w:sz w:val="24"/>
          <w:szCs w:val="24"/>
        </w:rPr>
      </w:pPr>
      <w:bookmarkStart w:id="3" w:name="An"/>
      <w:r w:rsidRPr="00FD106A">
        <w:rPr>
          <w:rFonts w:asciiTheme="minorHAnsi" w:hAnsiTheme="minorHAnsi" w:cs="Ayuthaya"/>
          <w:sz w:val="24"/>
          <w:szCs w:val="24"/>
        </w:rPr>
        <w:t>An</w:t>
      </w:r>
      <w:bookmarkEnd w:id="3"/>
      <w:r w:rsidRPr="00FD106A">
        <w:rPr>
          <w:rFonts w:asciiTheme="minorHAnsi" w:hAnsiTheme="minorHAnsi" w:cs="Ayuthaya"/>
          <w:sz w:val="24"/>
          <w:szCs w:val="24"/>
        </w:rPr>
        <w:t xml:space="preserve">, Y., Lee, Y., Oh, S., &amp; Lee, J. Y. (2024). How can young adults be civically engaged? The role of academic achievement standards in enhancing civic and social </w:t>
      </w:r>
      <w:r w:rsidRPr="00FD106A">
        <w:rPr>
          <w:rFonts w:asciiTheme="minorHAnsi" w:hAnsiTheme="minorHAnsi" w:cs="Ayuthaya"/>
          <w:sz w:val="24"/>
          <w:szCs w:val="24"/>
        </w:rPr>
        <w:lastRenderedPageBreak/>
        <w:t xml:space="preserve">engagement in the case of South Korea. </w:t>
      </w:r>
      <w:r w:rsidRPr="00FD106A">
        <w:rPr>
          <w:rFonts w:asciiTheme="minorHAnsi" w:hAnsiTheme="minorHAnsi" w:cs="Ayuthaya"/>
          <w:i/>
          <w:sz w:val="24"/>
          <w:szCs w:val="24"/>
        </w:rPr>
        <w:t>International Journal of Educational Development</w:t>
      </w:r>
      <w:r w:rsidRPr="00FD106A">
        <w:rPr>
          <w:rFonts w:asciiTheme="minorHAnsi" w:hAnsiTheme="minorHAnsi" w:cs="Ayuthaya"/>
          <w:sz w:val="24"/>
          <w:szCs w:val="24"/>
        </w:rPr>
        <w:t xml:space="preserve">, </w:t>
      </w:r>
      <w:r w:rsidRPr="00FD106A">
        <w:rPr>
          <w:rFonts w:asciiTheme="minorHAnsi" w:hAnsiTheme="minorHAnsi" w:cs="Ayuthaya"/>
          <w:i/>
          <w:sz w:val="24"/>
          <w:szCs w:val="24"/>
        </w:rPr>
        <w:t>110</w:t>
      </w:r>
      <w:r w:rsidRPr="00FD106A">
        <w:rPr>
          <w:rFonts w:asciiTheme="minorHAnsi" w:hAnsiTheme="minorHAnsi" w:cs="Ayuthaya"/>
          <w:sz w:val="24"/>
          <w:szCs w:val="24"/>
        </w:rPr>
        <w:t xml:space="preserve">, 103115. </w:t>
      </w:r>
      <w:r w:rsidR="00FD106A">
        <w:rPr>
          <w:rFonts w:asciiTheme="minorHAnsi" w:hAnsiTheme="minorHAnsi" w:cs="Ayuthaya"/>
          <w:sz w:val="24"/>
          <w:szCs w:val="24"/>
        </w:rPr>
        <w:fldChar w:fldCharType="begin"/>
      </w:r>
      <w:r w:rsidR="00FD106A">
        <w:rPr>
          <w:rFonts w:asciiTheme="minorHAnsi" w:hAnsiTheme="minorHAnsi" w:cs="Ayuthaya"/>
          <w:sz w:val="24"/>
          <w:szCs w:val="24"/>
        </w:rPr>
        <w:instrText>HYPERLINK "https://doi.org/10.1016/j.ijedudev.2024.103115"</w:instrText>
      </w:r>
      <w:r w:rsidR="00FD106A">
        <w:rPr>
          <w:rFonts w:asciiTheme="minorHAnsi" w:hAnsiTheme="minorHAnsi" w:cs="Ayuthaya"/>
          <w:sz w:val="24"/>
          <w:szCs w:val="24"/>
        </w:rPr>
      </w:r>
      <w:r w:rsidR="00FD106A">
        <w:rPr>
          <w:rFonts w:asciiTheme="minorHAnsi" w:hAnsiTheme="minorHAnsi" w:cs="Ayuthaya"/>
          <w:sz w:val="24"/>
          <w:szCs w:val="24"/>
        </w:rPr>
        <w:fldChar w:fldCharType="separate"/>
      </w:r>
      <w:r w:rsidRPr="00FD106A">
        <w:rPr>
          <w:rStyle w:val="Hyperlink"/>
          <w:rFonts w:asciiTheme="minorHAnsi" w:hAnsiTheme="minorHAnsi" w:cs="Ayuthaya"/>
          <w:sz w:val="24"/>
          <w:szCs w:val="24"/>
        </w:rPr>
        <w:t>https://doi.org/10.1016/j.ijedudev.2024.103115</w:t>
      </w:r>
    </w:p>
    <w:p w14:paraId="638C9A58" w14:textId="41D61D6F" w:rsidR="00E671FC" w:rsidRPr="00FD106A" w:rsidRDefault="00FD106A" w:rsidP="00E671FC">
      <w:pPr>
        <w:spacing w:after="0" w:line="276" w:lineRule="auto"/>
        <w:ind w:left="851" w:hanging="851"/>
        <w:jc w:val="both"/>
        <w:rPr>
          <w:rStyle w:val="Hyperlink"/>
          <w:rFonts w:asciiTheme="minorHAnsi" w:hAnsiTheme="minorHAnsi" w:cs="Ayuthaya"/>
          <w:sz w:val="24"/>
          <w:szCs w:val="24"/>
        </w:rPr>
      </w:pPr>
      <w:r>
        <w:rPr>
          <w:rFonts w:asciiTheme="minorHAnsi" w:hAnsiTheme="minorHAnsi" w:cs="Ayuthaya"/>
          <w:sz w:val="24"/>
          <w:szCs w:val="24"/>
        </w:rPr>
        <w:fldChar w:fldCharType="end"/>
      </w:r>
      <w:r w:rsidR="00E671FC" w:rsidRPr="00FD106A">
        <w:rPr>
          <w:rFonts w:asciiTheme="minorHAnsi" w:hAnsiTheme="minorHAnsi" w:cs="Ayuthaya"/>
          <w:sz w:val="24"/>
          <w:szCs w:val="24"/>
        </w:rPr>
        <w:t>Ed</w:t>
      </w:r>
      <w:bookmarkStart w:id="4" w:name="edwards"/>
      <w:bookmarkEnd w:id="4"/>
      <w:r w:rsidR="00E671FC" w:rsidRPr="00FD106A">
        <w:rPr>
          <w:rFonts w:asciiTheme="minorHAnsi" w:hAnsiTheme="minorHAnsi" w:cs="Ayuthaya"/>
          <w:sz w:val="24"/>
          <w:szCs w:val="24"/>
        </w:rPr>
        <w:t xml:space="preserve">wards, A. A., Steacy, L. M., Siegelman, N., Rigobon, V. M., Kearns, D. M., Rueckl, J. G., &amp; Compton, D. L. (2022). Unpacking the unique relationship between set for variability and word reading development: Examining word- and child-level predictors of performance. Journal of Educational Psychology, 114(6), 1242–1256. </w:t>
      </w:r>
      <w:r>
        <w:rPr>
          <w:rFonts w:asciiTheme="minorHAnsi" w:hAnsiTheme="minorHAnsi" w:cs="Ayuthaya"/>
          <w:sz w:val="24"/>
          <w:szCs w:val="24"/>
        </w:rPr>
        <w:fldChar w:fldCharType="begin"/>
      </w:r>
      <w:r>
        <w:rPr>
          <w:rFonts w:asciiTheme="minorHAnsi" w:hAnsiTheme="minorHAnsi" w:cs="Ayuthaya"/>
          <w:sz w:val="24"/>
          <w:szCs w:val="24"/>
        </w:rPr>
        <w:instrText>HYPERLINK "https://doi.org/10.1037/edu0000696"</w:instrText>
      </w:r>
      <w:r>
        <w:rPr>
          <w:rFonts w:asciiTheme="minorHAnsi" w:hAnsiTheme="minorHAnsi" w:cs="Ayuthaya"/>
          <w:sz w:val="24"/>
          <w:szCs w:val="24"/>
        </w:rPr>
      </w:r>
      <w:r>
        <w:rPr>
          <w:rFonts w:asciiTheme="minorHAnsi" w:hAnsiTheme="minorHAnsi" w:cs="Ayuthaya"/>
          <w:sz w:val="24"/>
          <w:szCs w:val="24"/>
        </w:rPr>
        <w:fldChar w:fldCharType="separate"/>
      </w:r>
      <w:r w:rsidR="00E671FC" w:rsidRPr="00FD106A">
        <w:rPr>
          <w:rStyle w:val="Hyperlink"/>
          <w:rFonts w:asciiTheme="minorHAnsi" w:hAnsiTheme="minorHAnsi" w:cs="Ayuthaya"/>
          <w:sz w:val="24"/>
          <w:szCs w:val="24"/>
        </w:rPr>
        <w:t>https://doi.org/10.1037/edu0000696</w:t>
      </w:r>
    </w:p>
    <w:bookmarkStart w:id="5" w:name="Gómez"/>
    <w:p w14:paraId="240A174F" w14:textId="5E2F9D4C" w:rsidR="00E671FC" w:rsidRPr="00FD106A" w:rsidRDefault="00FD106A" w:rsidP="00E671FC">
      <w:pPr>
        <w:spacing w:after="0" w:line="276" w:lineRule="auto"/>
        <w:ind w:left="851" w:hanging="851"/>
        <w:jc w:val="both"/>
        <w:rPr>
          <w:rStyle w:val="Hyperlink"/>
          <w:rFonts w:asciiTheme="minorHAnsi" w:hAnsiTheme="minorHAnsi" w:cs="Ayuthaya"/>
          <w:sz w:val="24"/>
          <w:szCs w:val="24"/>
        </w:rPr>
      </w:pPr>
      <w:r>
        <w:rPr>
          <w:rFonts w:asciiTheme="minorHAnsi" w:hAnsiTheme="minorHAnsi" w:cs="Ayuthaya"/>
          <w:sz w:val="24"/>
          <w:szCs w:val="24"/>
        </w:rPr>
        <w:fldChar w:fldCharType="end"/>
      </w:r>
      <w:r w:rsidR="00E671FC" w:rsidRPr="00FD106A">
        <w:rPr>
          <w:rFonts w:asciiTheme="minorHAnsi" w:hAnsiTheme="minorHAnsi" w:cs="Ayuthaya"/>
          <w:sz w:val="24"/>
          <w:szCs w:val="24"/>
        </w:rPr>
        <w:t>Gómez</w:t>
      </w:r>
      <w:bookmarkEnd w:id="5"/>
      <w:r w:rsidR="00E671FC" w:rsidRPr="00FD106A">
        <w:rPr>
          <w:rFonts w:asciiTheme="minorHAnsi" w:hAnsiTheme="minorHAnsi" w:cs="Ayuthaya"/>
          <w:sz w:val="24"/>
          <w:szCs w:val="24"/>
        </w:rPr>
        <w:t xml:space="preserve">, R. L., &amp; Suárez, A. M. (2023). Pedagogical practices and civic knowledge and engagement in Latin America: Multilevel analysis using ICCS data. </w:t>
      </w:r>
      <w:r w:rsidR="00E671FC" w:rsidRPr="00FD106A">
        <w:rPr>
          <w:rFonts w:asciiTheme="minorHAnsi" w:hAnsiTheme="minorHAnsi" w:cs="Ayuthaya"/>
          <w:i/>
          <w:sz w:val="24"/>
          <w:szCs w:val="24"/>
        </w:rPr>
        <w:t>Heliyon</w:t>
      </w:r>
      <w:r w:rsidR="00E671FC" w:rsidRPr="00FD106A">
        <w:rPr>
          <w:rFonts w:asciiTheme="minorHAnsi" w:hAnsiTheme="minorHAnsi" w:cs="Ayuthaya"/>
          <w:sz w:val="24"/>
          <w:szCs w:val="24"/>
        </w:rPr>
        <w:t xml:space="preserve">, </w:t>
      </w:r>
      <w:r w:rsidR="00E671FC" w:rsidRPr="00FD106A">
        <w:rPr>
          <w:rFonts w:asciiTheme="minorHAnsi" w:hAnsiTheme="minorHAnsi" w:cs="Ayuthaya"/>
          <w:i/>
          <w:sz w:val="24"/>
          <w:szCs w:val="24"/>
        </w:rPr>
        <w:t>9</w:t>
      </w:r>
      <w:r w:rsidR="00E671FC" w:rsidRPr="00FD106A">
        <w:rPr>
          <w:rFonts w:asciiTheme="minorHAnsi" w:hAnsiTheme="minorHAnsi" w:cs="Ayuthaya"/>
          <w:sz w:val="24"/>
          <w:szCs w:val="24"/>
        </w:rPr>
        <w:t xml:space="preserve">(11), e21319. </w:t>
      </w:r>
      <w:r>
        <w:rPr>
          <w:rFonts w:asciiTheme="minorHAnsi" w:hAnsiTheme="minorHAnsi" w:cs="Ayuthaya"/>
          <w:sz w:val="24"/>
          <w:szCs w:val="24"/>
        </w:rPr>
        <w:fldChar w:fldCharType="begin"/>
      </w:r>
      <w:r>
        <w:rPr>
          <w:rFonts w:asciiTheme="minorHAnsi" w:hAnsiTheme="minorHAnsi" w:cs="Ayuthaya"/>
          <w:sz w:val="24"/>
          <w:szCs w:val="24"/>
        </w:rPr>
        <w:instrText>HYPERLINK "https://doi.org/10.1016/j.heliyon.2023.e21319"</w:instrText>
      </w:r>
      <w:r>
        <w:rPr>
          <w:rFonts w:asciiTheme="minorHAnsi" w:hAnsiTheme="minorHAnsi" w:cs="Ayuthaya"/>
          <w:sz w:val="24"/>
          <w:szCs w:val="24"/>
        </w:rPr>
      </w:r>
      <w:r>
        <w:rPr>
          <w:rFonts w:asciiTheme="minorHAnsi" w:hAnsiTheme="minorHAnsi" w:cs="Ayuthaya"/>
          <w:sz w:val="24"/>
          <w:szCs w:val="24"/>
        </w:rPr>
        <w:fldChar w:fldCharType="separate"/>
      </w:r>
      <w:r w:rsidR="00E671FC" w:rsidRPr="00FD106A">
        <w:rPr>
          <w:rStyle w:val="Hyperlink"/>
          <w:rFonts w:asciiTheme="minorHAnsi" w:hAnsiTheme="minorHAnsi" w:cs="Ayuthaya"/>
          <w:sz w:val="24"/>
          <w:szCs w:val="24"/>
        </w:rPr>
        <w:t>https://doi.org/10.1016/j.heliyon.2023.e21319</w:t>
      </w:r>
    </w:p>
    <w:bookmarkStart w:id="6" w:name="Greinke"/>
    <w:p w14:paraId="08D5DF27" w14:textId="77777777" w:rsidR="00FD106A" w:rsidRDefault="00FD106A" w:rsidP="00E671FC">
      <w:pPr>
        <w:spacing w:after="0" w:line="276" w:lineRule="auto"/>
        <w:ind w:left="851" w:hanging="851"/>
        <w:jc w:val="both"/>
        <w:rPr>
          <w:rFonts w:asciiTheme="minorHAnsi" w:hAnsiTheme="minorHAnsi" w:cs="Ayuthaya"/>
          <w:sz w:val="24"/>
          <w:szCs w:val="24"/>
        </w:rPr>
      </w:pPr>
      <w:r>
        <w:rPr>
          <w:rFonts w:asciiTheme="minorHAnsi" w:hAnsiTheme="minorHAnsi" w:cs="Ayuthaya"/>
          <w:sz w:val="24"/>
          <w:szCs w:val="24"/>
        </w:rPr>
        <w:fldChar w:fldCharType="end"/>
      </w:r>
      <w:r w:rsidR="00E671FC" w:rsidRPr="00B65F85">
        <w:rPr>
          <w:rFonts w:asciiTheme="minorHAnsi" w:hAnsiTheme="minorHAnsi" w:cs="Ayuthaya"/>
          <w:sz w:val="24"/>
          <w:szCs w:val="24"/>
        </w:rPr>
        <w:t>Greinke</w:t>
      </w:r>
      <w:bookmarkEnd w:id="6"/>
      <w:r w:rsidR="00E671FC" w:rsidRPr="00B65F85">
        <w:rPr>
          <w:rFonts w:asciiTheme="minorHAnsi" w:hAnsiTheme="minorHAnsi" w:cs="Ayuthaya"/>
          <w:sz w:val="24"/>
          <w:szCs w:val="24"/>
        </w:rPr>
        <w:t xml:space="preserve">, L., &amp; Rammelmeier, M. (2024). The impact of people’s creativity and networks on spatial localisation - Locals, multi-locals, newcomers or returnees as an opportunity for civic engagement in rural areas. </w:t>
      </w:r>
      <w:r w:rsidR="00E671FC" w:rsidRPr="00B65F85">
        <w:rPr>
          <w:rFonts w:asciiTheme="minorHAnsi" w:hAnsiTheme="minorHAnsi" w:cs="Ayuthaya"/>
          <w:i/>
          <w:sz w:val="24"/>
          <w:szCs w:val="24"/>
        </w:rPr>
        <w:t>Journal of Rural Studies</w:t>
      </w:r>
      <w:r w:rsidR="00E671FC" w:rsidRPr="00B65F85">
        <w:rPr>
          <w:rFonts w:asciiTheme="minorHAnsi" w:hAnsiTheme="minorHAnsi" w:cs="Ayuthaya"/>
          <w:sz w:val="24"/>
          <w:szCs w:val="24"/>
        </w:rPr>
        <w:t xml:space="preserve">, </w:t>
      </w:r>
      <w:r w:rsidR="00E671FC" w:rsidRPr="00B65F85">
        <w:rPr>
          <w:rFonts w:asciiTheme="minorHAnsi" w:hAnsiTheme="minorHAnsi" w:cs="Ayuthaya"/>
          <w:i/>
          <w:sz w:val="24"/>
          <w:szCs w:val="24"/>
        </w:rPr>
        <w:t>113</w:t>
      </w:r>
      <w:r w:rsidR="00E671FC" w:rsidRPr="00B65F85">
        <w:rPr>
          <w:rFonts w:asciiTheme="minorHAnsi" w:hAnsiTheme="minorHAnsi" w:cs="Ayuthaya"/>
          <w:sz w:val="24"/>
          <w:szCs w:val="24"/>
        </w:rPr>
        <w:t xml:space="preserve">, 103514. </w:t>
      </w:r>
      <w:hyperlink r:id="rId13" w:history="1">
        <w:r w:rsidRPr="00FD106A">
          <w:rPr>
            <w:rStyle w:val="Hyperlink"/>
            <w:rFonts w:asciiTheme="minorHAnsi" w:hAnsiTheme="minorHAnsi" w:cs="Ayuthaya"/>
            <w:sz w:val="24"/>
            <w:szCs w:val="24"/>
          </w:rPr>
          <w:t>https://doi.org/10.1016/j.jrurstud.2024.103514</w:t>
        </w:r>
      </w:hyperlink>
    </w:p>
    <w:p w14:paraId="01F5E347" w14:textId="780DC746" w:rsidR="00E671FC" w:rsidRPr="00B65F85" w:rsidRDefault="00FD106A" w:rsidP="00E671FC">
      <w:pPr>
        <w:spacing w:after="0" w:line="276" w:lineRule="auto"/>
        <w:ind w:left="851" w:hanging="851"/>
        <w:jc w:val="both"/>
        <w:rPr>
          <w:rFonts w:asciiTheme="minorHAnsi" w:hAnsiTheme="minorHAnsi" w:cs="Ayuthaya"/>
          <w:sz w:val="24"/>
          <w:szCs w:val="24"/>
        </w:rPr>
      </w:pPr>
      <w:bookmarkStart w:id="7" w:name="Hasselwander"/>
      <w:r>
        <w:rPr>
          <w:rFonts w:asciiTheme="minorHAnsi" w:hAnsiTheme="minorHAnsi" w:cs="Ayuthaya"/>
          <w:sz w:val="24"/>
          <w:szCs w:val="24"/>
        </w:rPr>
        <w:t>H</w:t>
      </w:r>
      <w:r w:rsidR="00E671FC" w:rsidRPr="00B65F85">
        <w:rPr>
          <w:rFonts w:asciiTheme="minorHAnsi" w:hAnsiTheme="minorHAnsi" w:cs="Ayuthaya"/>
          <w:sz w:val="24"/>
          <w:szCs w:val="24"/>
        </w:rPr>
        <w:t>asselwander</w:t>
      </w:r>
      <w:bookmarkEnd w:id="7"/>
      <w:r w:rsidR="00E671FC" w:rsidRPr="00B65F85">
        <w:rPr>
          <w:rFonts w:asciiTheme="minorHAnsi" w:hAnsiTheme="minorHAnsi" w:cs="Ayuthaya"/>
          <w:sz w:val="24"/>
          <w:szCs w:val="24"/>
        </w:rPr>
        <w:t xml:space="preserve">, M., Kiko, M., &amp; Johnson, T. (2022). Digital civic engagement, open data, and the informal sector: a think piece. </w:t>
      </w:r>
      <w:r w:rsidR="00E671FC" w:rsidRPr="00B65F85">
        <w:rPr>
          <w:rFonts w:asciiTheme="minorHAnsi" w:hAnsiTheme="minorHAnsi" w:cs="Ayuthaya"/>
          <w:i/>
          <w:sz w:val="24"/>
          <w:szCs w:val="24"/>
        </w:rPr>
        <w:t>Transportation Research Interdisciplinary Perspectives</w:t>
      </w:r>
      <w:r w:rsidR="00E671FC" w:rsidRPr="00B65F85">
        <w:rPr>
          <w:rFonts w:asciiTheme="minorHAnsi" w:hAnsiTheme="minorHAnsi" w:cs="Ayuthaya"/>
          <w:sz w:val="24"/>
          <w:szCs w:val="24"/>
        </w:rPr>
        <w:t xml:space="preserve">, </w:t>
      </w:r>
      <w:r w:rsidR="00E671FC" w:rsidRPr="00B65F85">
        <w:rPr>
          <w:rFonts w:asciiTheme="minorHAnsi" w:hAnsiTheme="minorHAnsi" w:cs="Ayuthaya"/>
          <w:i/>
          <w:sz w:val="24"/>
          <w:szCs w:val="24"/>
        </w:rPr>
        <w:t>16</w:t>
      </w:r>
      <w:r w:rsidR="00E671FC" w:rsidRPr="00B65F85">
        <w:rPr>
          <w:rFonts w:asciiTheme="minorHAnsi" w:hAnsiTheme="minorHAnsi" w:cs="Ayuthaya"/>
          <w:sz w:val="24"/>
          <w:szCs w:val="24"/>
        </w:rPr>
        <w:t xml:space="preserve">, 100700. </w:t>
      </w:r>
      <w:hyperlink r:id="rId14" w:history="1">
        <w:r w:rsidR="00E671FC" w:rsidRPr="00FD106A">
          <w:rPr>
            <w:rStyle w:val="Hyperlink"/>
            <w:rFonts w:asciiTheme="minorHAnsi" w:hAnsiTheme="minorHAnsi" w:cs="Ayuthaya"/>
            <w:sz w:val="24"/>
            <w:szCs w:val="24"/>
          </w:rPr>
          <w:t>https://doi.org/10.1016/j.trip.2022.100700</w:t>
        </w:r>
      </w:hyperlink>
    </w:p>
    <w:p w14:paraId="0A4ECDCE" w14:textId="0A96D504" w:rsidR="00FB0E2B" w:rsidRDefault="00FB0E2B">
      <w:pPr>
        <w:spacing w:line="278" w:lineRule="auto"/>
        <w:rPr>
          <w:rFonts w:asciiTheme="minorHAnsi" w:hAnsiTheme="minorHAnsi" w:cs="Ayuthaya"/>
          <w:sz w:val="24"/>
          <w:szCs w:val="24"/>
        </w:rPr>
      </w:pPr>
      <w:r>
        <w:rPr>
          <w:rFonts w:asciiTheme="minorHAnsi" w:hAnsiTheme="minorHAnsi" w:cs="Ayuthaya"/>
          <w:sz w:val="24"/>
          <w:szCs w:val="24"/>
        </w:rPr>
        <w:br w:type="page"/>
      </w:r>
    </w:p>
    <w:p w14:paraId="7D985096" w14:textId="77777777" w:rsidR="00FB0E2B" w:rsidRDefault="00E9761E" w:rsidP="00E9761E">
      <w:pPr>
        <w:rPr>
          <w:rFonts w:asciiTheme="minorHAnsi" w:eastAsia="Play" w:hAnsiTheme="minorHAnsi" w:cs="Ayuthaya"/>
          <w:b/>
          <w:color w:val="153D63"/>
          <w:sz w:val="38"/>
          <w:szCs w:val="38"/>
        </w:rPr>
      </w:pPr>
      <w:r w:rsidRPr="00E9761E">
        <w:rPr>
          <w:rFonts w:asciiTheme="minorHAnsi" w:eastAsia="Play" w:hAnsiTheme="minorHAnsi" w:cs="Ayuthaya"/>
          <w:b/>
          <w:color w:val="153D63"/>
          <w:sz w:val="38"/>
          <w:szCs w:val="38"/>
        </w:rPr>
        <w:lastRenderedPageBreak/>
        <w:t>Guidelines for Tables, Figures, and Appendices</w:t>
      </w:r>
    </w:p>
    <w:p w14:paraId="5418B82E" w14:textId="57587E41" w:rsidR="00E9761E" w:rsidRPr="00E9761E" w:rsidRDefault="00FB0E2B" w:rsidP="00E9761E">
      <w:pPr>
        <w:rPr>
          <w:rFonts w:asciiTheme="minorHAnsi" w:eastAsia="Play" w:hAnsiTheme="minorHAnsi" w:cs="Ayuthaya"/>
          <w:b/>
          <w:color w:val="153D63"/>
          <w:sz w:val="24"/>
          <w:szCs w:val="24"/>
        </w:rPr>
      </w:pPr>
      <w:r w:rsidRPr="00FB0E2B">
        <w:rPr>
          <w:rFonts w:asciiTheme="minorHAnsi" w:hAnsiTheme="minorHAnsi" w:cs="Ayuthaya"/>
          <w:b/>
          <w:bCs/>
          <w:sz w:val="24"/>
          <w:szCs w:val="24"/>
          <w:highlight w:val="yellow"/>
        </w:rPr>
        <w:t>Authors must delete this section before submitting the manuscript.</w:t>
      </w:r>
    </w:p>
    <w:p w14:paraId="535E9CD8" w14:textId="51001851" w:rsidR="00E9761E" w:rsidRDefault="00E9761E" w:rsidP="00E9761E">
      <w:pPr>
        <w:jc w:val="both"/>
        <w:rPr>
          <w:rFonts w:asciiTheme="minorHAnsi" w:hAnsiTheme="minorHAnsi" w:cs="Ayuthaya"/>
          <w:sz w:val="24"/>
          <w:szCs w:val="24"/>
          <w:lang w:val="en-ID"/>
        </w:rPr>
      </w:pPr>
      <w:r w:rsidRPr="00E9761E">
        <w:rPr>
          <w:rFonts w:asciiTheme="minorHAnsi" w:hAnsiTheme="minorHAnsi" w:cs="Ayuthaya"/>
          <w:sz w:val="24"/>
          <w:szCs w:val="24"/>
          <w:lang w:val="en-ID"/>
        </w:rPr>
        <w:t>Tables, figures, and appendices may be used to support the presentation of research findings and to improve the clarity of the manuscript. Tables should be used to present numerical data, classifications, comparisons, indicators, or summarized information that is more effective when displayed in tabular form. Each table must be mentioned in the text before it appears, using narrative expressions such as “</w:t>
      </w:r>
      <w:hyperlink w:anchor="Tabel1" w:history="1">
        <w:r w:rsidRPr="00E9761E">
          <w:rPr>
            <w:rStyle w:val="Hyperlink"/>
            <w:rFonts w:asciiTheme="minorHAnsi" w:hAnsiTheme="minorHAnsi" w:cs="Ayuthaya"/>
            <w:sz w:val="24"/>
            <w:szCs w:val="24"/>
            <w:lang w:val="en-ID"/>
          </w:rPr>
          <w:t>Table 1</w:t>
        </w:r>
      </w:hyperlink>
      <w:r w:rsidRPr="00E9761E">
        <w:rPr>
          <w:rFonts w:asciiTheme="minorHAnsi" w:hAnsiTheme="minorHAnsi" w:cs="Ayuthaya"/>
          <w:sz w:val="24"/>
          <w:szCs w:val="24"/>
          <w:lang w:val="en-ID"/>
        </w:rPr>
        <w:t xml:space="preserve"> presents…,” “as shown in </w:t>
      </w:r>
      <w:hyperlink w:anchor="Tabel1" w:history="1">
        <w:r w:rsidRPr="00E9761E">
          <w:rPr>
            <w:rStyle w:val="Hyperlink"/>
            <w:rFonts w:asciiTheme="minorHAnsi" w:hAnsiTheme="minorHAnsi" w:cs="Ayuthaya"/>
            <w:sz w:val="24"/>
            <w:szCs w:val="24"/>
            <w:lang w:val="en-ID"/>
          </w:rPr>
          <w:t>Table 1</w:t>
        </w:r>
      </w:hyperlink>
      <w:r w:rsidRPr="00E9761E">
        <w:rPr>
          <w:rFonts w:asciiTheme="minorHAnsi" w:hAnsiTheme="minorHAnsi" w:cs="Ayuthaya"/>
          <w:sz w:val="24"/>
          <w:szCs w:val="24"/>
          <w:lang w:val="en-ID"/>
        </w:rPr>
        <w:t xml:space="preserve">,” or “the summary of the findings is provided in </w:t>
      </w:r>
      <w:hyperlink w:anchor="Tabel1" w:history="1">
        <w:r w:rsidRPr="00E9761E">
          <w:rPr>
            <w:rStyle w:val="Hyperlink"/>
            <w:rFonts w:asciiTheme="minorHAnsi" w:hAnsiTheme="minorHAnsi" w:cs="Ayuthaya"/>
            <w:sz w:val="24"/>
            <w:szCs w:val="24"/>
            <w:lang w:val="en-ID"/>
          </w:rPr>
          <w:t>Table 1</w:t>
        </w:r>
      </w:hyperlink>
      <w:r w:rsidRPr="00E9761E">
        <w:rPr>
          <w:rFonts w:asciiTheme="minorHAnsi" w:hAnsiTheme="minorHAnsi" w:cs="Ayuthaya"/>
          <w:sz w:val="24"/>
          <w:szCs w:val="24"/>
          <w:lang w:val="en-ID"/>
        </w:rPr>
        <w:t>.” Tables should follow the format provided in this template, use clear column headings, and be written in font size 10.</w:t>
      </w:r>
      <w:r>
        <w:rPr>
          <w:rFonts w:asciiTheme="minorHAnsi" w:hAnsiTheme="minorHAnsi" w:cs="Ayuthaya"/>
          <w:sz w:val="24"/>
          <w:szCs w:val="24"/>
          <w:lang w:val="en-ID"/>
        </w:rPr>
        <w:t xml:space="preserve"> For example:</w:t>
      </w:r>
    </w:p>
    <w:p w14:paraId="001006D1" w14:textId="77777777" w:rsidR="00FB0E2B" w:rsidRPr="00B65F85" w:rsidRDefault="00FB0E2B" w:rsidP="00FB0E2B">
      <w:pPr>
        <w:spacing w:after="0" w:line="276" w:lineRule="auto"/>
        <w:jc w:val="center"/>
        <w:rPr>
          <w:rFonts w:asciiTheme="minorHAnsi" w:hAnsiTheme="minorHAnsi" w:cs="Ayuthaya"/>
          <w:sz w:val="24"/>
          <w:szCs w:val="24"/>
        </w:rPr>
      </w:pPr>
      <w:bookmarkStart w:id="8" w:name="Tabel1"/>
      <w:r w:rsidRPr="00B65F85">
        <w:rPr>
          <w:rFonts w:asciiTheme="minorHAnsi" w:hAnsiTheme="minorHAnsi" w:cs="Ayuthaya"/>
          <w:b/>
          <w:sz w:val="24"/>
          <w:szCs w:val="24"/>
        </w:rPr>
        <w:t>Table 1</w:t>
      </w:r>
      <w:bookmarkEnd w:id="8"/>
      <w:r w:rsidRPr="00B65F85">
        <w:rPr>
          <w:rFonts w:asciiTheme="minorHAnsi" w:hAnsiTheme="minorHAnsi" w:cs="Ayuthaya"/>
          <w:b/>
          <w:sz w:val="24"/>
          <w:szCs w:val="24"/>
        </w:rPr>
        <w:t xml:space="preserve">. </w:t>
      </w:r>
      <w:r w:rsidRPr="00B65F85">
        <w:rPr>
          <w:rFonts w:asciiTheme="minorHAnsi" w:hAnsiTheme="minorHAnsi" w:cs="Ayuthaya"/>
          <w:sz w:val="24"/>
          <w:szCs w:val="24"/>
        </w:rPr>
        <w:t>Comparison of Pre-Test and Post-Test Scores</w:t>
      </w:r>
    </w:p>
    <w:tbl>
      <w:tblPr>
        <w:tblW w:w="9047" w:type="dxa"/>
        <w:tblBorders>
          <w:top w:val="nil"/>
          <w:left w:val="nil"/>
          <w:bottom w:val="nil"/>
          <w:right w:val="nil"/>
          <w:insideH w:val="nil"/>
          <w:insideV w:val="nil"/>
        </w:tblBorders>
        <w:tblLayout w:type="fixed"/>
        <w:tblLook w:val="0400" w:firstRow="0" w:lastRow="0" w:firstColumn="0" w:lastColumn="0" w:noHBand="0" w:noVBand="1"/>
      </w:tblPr>
      <w:tblGrid>
        <w:gridCol w:w="1472"/>
        <w:gridCol w:w="508"/>
        <w:gridCol w:w="1559"/>
        <w:gridCol w:w="992"/>
        <w:gridCol w:w="1701"/>
        <w:gridCol w:w="1254"/>
        <w:gridCol w:w="1561"/>
      </w:tblGrid>
      <w:tr w:rsidR="00FB0E2B" w:rsidRPr="00C1124D" w14:paraId="43E4229F" w14:textId="77777777" w:rsidTr="006E10C3">
        <w:tc>
          <w:tcPr>
            <w:tcW w:w="1472" w:type="dxa"/>
            <w:tcBorders>
              <w:top w:val="single" w:sz="4" w:space="0" w:color="156082"/>
              <w:bottom w:val="single" w:sz="4" w:space="0" w:color="156082"/>
            </w:tcBorders>
            <w:shd w:val="clear" w:color="auto" w:fill="DAE9F7" w:themeFill="text2" w:themeFillTint="1A"/>
          </w:tcPr>
          <w:p w14:paraId="01E23488"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Group</w:t>
            </w:r>
          </w:p>
        </w:tc>
        <w:tc>
          <w:tcPr>
            <w:tcW w:w="508" w:type="dxa"/>
            <w:tcBorders>
              <w:top w:val="single" w:sz="4" w:space="0" w:color="156082"/>
              <w:bottom w:val="single" w:sz="4" w:space="0" w:color="156082"/>
            </w:tcBorders>
            <w:shd w:val="clear" w:color="auto" w:fill="DAE9F7" w:themeFill="text2" w:themeFillTint="1A"/>
          </w:tcPr>
          <w:p w14:paraId="5E05E626"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N</w:t>
            </w:r>
          </w:p>
        </w:tc>
        <w:tc>
          <w:tcPr>
            <w:tcW w:w="1559" w:type="dxa"/>
            <w:tcBorders>
              <w:top w:val="single" w:sz="4" w:space="0" w:color="156082"/>
              <w:bottom w:val="single" w:sz="4" w:space="0" w:color="156082"/>
            </w:tcBorders>
            <w:shd w:val="clear" w:color="auto" w:fill="DAE9F7" w:themeFill="text2" w:themeFillTint="1A"/>
          </w:tcPr>
          <w:p w14:paraId="235B35C3"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 xml:space="preserve">Mean </w:t>
            </w:r>
          </w:p>
          <w:p w14:paraId="7D2A4810"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Pre-Test Score</w:t>
            </w:r>
          </w:p>
        </w:tc>
        <w:tc>
          <w:tcPr>
            <w:tcW w:w="992" w:type="dxa"/>
            <w:tcBorders>
              <w:top w:val="single" w:sz="4" w:space="0" w:color="156082"/>
              <w:bottom w:val="single" w:sz="4" w:space="0" w:color="156082"/>
            </w:tcBorders>
            <w:shd w:val="clear" w:color="auto" w:fill="DAE9F7" w:themeFill="text2" w:themeFillTint="1A"/>
          </w:tcPr>
          <w:p w14:paraId="5A1B7FED"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 xml:space="preserve">SD </w:t>
            </w:r>
          </w:p>
          <w:p w14:paraId="6C079983"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Pre-Test</w:t>
            </w:r>
          </w:p>
        </w:tc>
        <w:tc>
          <w:tcPr>
            <w:tcW w:w="1701" w:type="dxa"/>
            <w:tcBorders>
              <w:top w:val="single" w:sz="4" w:space="0" w:color="156082"/>
              <w:bottom w:val="single" w:sz="4" w:space="0" w:color="156082"/>
            </w:tcBorders>
            <w:shd w:val="clear" w:color="auto" w:fill="DAE9F7" w:themeFill="text2" w:themeFillTint="1A"/>
          </w:tcPr>
          <w:p w14:paraId="7A991E70"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 xml:space="preserve">Mean </w:t>
            </w:r>
          </w:p>
          <w:p w14:paraId="5F31A573"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Post-Test Score</w:t>
            </w:r>
          </w:p>
        </w:tc>
        <w:tc>
          <w:tcPr>
            <w:tcW w:w="1254" w:type="dxa"/>
            <w:tcBorders>
              <w:top w:val="single" w:sz="4" w:space="0" w:color="156082"/>
              <w:bottom w:val="single" w:sz="4" w:space="0" w:color="156082"/>
            </w:tcBorders>
            <w:shd w:val="clear" w:color="auto" w:fill="DAE9F7" w:themeFill="text2" w:themeFillTint="1A"/>
          </w:tcPr>
          <w:p w14:paraId="0EA502E0"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SD</w:t>
            </w:r>
          </w:p>
          <w:p w14:paraId="6B6BF389"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 xml:space="preserve"> Post-Test</w:t>
            </w:r>
          </w:p>
        </w:tc>
        <w:tc>
          <w:tcPr>
            <w:tcW w:w="1561" w:type="dxa"/>
            <w:tcBorders>
              <w:top w:val="single" w:sz="4" w:space="0" w:color="156082"/>
              <w:bottom w:val="single" w:sz="4" w:space="0" w:color="156082"/>
            </w:tcBorders>
            <w:shd w:val="clear" w:color="auto" w:fill="DAE9F7" w:themeFill="text2" w:themeFillTint="1A"/>
          </w:tcPr>
          <w:p w14:paraId="276AB666" w14:textId="77777777" w:rsidR="00FB0E2B" w:rsidRPr="00C1124D" w:rsidRDefault="00FB0E2B" w:rsidP="006E10C3">
            <w:pPr>
              <w:spacing w:after="0" w:line="240" w:lineRule="auto"/>
              <w:ind w:left="-117" w:right="-187"/>
              <w:jc w:val="center"/>
              <w:rPr>
                <w:rFonts w:asciiTheme="minorHAnsi" w:hAnsiTheme="minorHAnsi" w:cs="Ayuthaya"/>
                <w:sz w:val="20"/>
                <w:szCs w:val="20"/>
              </w:rPr>
            </w:pPr>
            <w:r w:rsidRPr="00C1124D">
              <w:rPr>
                <w:rFonts w:asciiTheme="minorHAnsi" w:hAnsiTheme="minorHAnsi" w:cs="Ayuthaya"/>
                <w:sz w:val="20"/>
                <w:szCs w:val="20"/>
              </w:rPr>
              <w:t>Improvement (%)</w:t>
            </w:r>
          </w:p>
        </w:tc>
      </w:tr>
      <w:tr w:rsidR="00FB0E2B" w:rsidRPr="00C1124D" w14:paraId="65B6D948" w14:textId="77777777" w:rsidTr="006E10C3">
        <w:tc>
          <w:tcPr>
            <w:tcW w:w="1472" w:type="dxa"/>
            <w:tcBorders>
              <w:top w:val="single" w:sz="4" w:space="0" w:color="156082"/>
            </w:tcBorders>
          </w:tcPr>
          <w:p w14:paraId="2211171D"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Experimental</w:t>
            </w:r>
          </w:p>
        </w:tc>
        <w:tc>
          <w:tcPr>
            <w:tcW w:w="508" w:type="dxa"/>
            <w:tcBorders>
              <w:top w:val="single" w:sz="4" w:space="0" w:color="156082"/>
            </w:tcBorders>
          </w:tcPr>
          <w:p w14:paraId="04B075DA"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30</w:t>
            </w:r>
          </w:p>
        </w:tc>
        <w:tc>
          <w:tcPr>
            <w:tcW w:w="1559" w:type="dxa"/>
            <w:tcBorders>
              <w:top w:val="single" w:sz="4" w:space="0" w:color="156082"/>
            </w:tcBorders>
          </w:tcPr>
          <w:p w14:paraId="00A5D629"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65.4</w:t>
            </w:r>
          </w:p>
        </w:tc>
        <w:tc>
          <w:tcPr>
            <w:tcW w:w="992" w:type="dxa"/>
            <w:tcBorders>
              <w:top w:val="single" w:sz="4" w:space="0" w:color="156082"/>
            </w:tcBorders>
          </w:tcPr>
          <w:p w14:paraId="75158B94"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8.2</w:t>
            </w:r>
          </w:p>
        </w:tc>
        <w:tc>
          <w:tcPr>
            <w:tcW w:w="1701" w:type="dxa"/>
            <w:tcBorders>
              <w:top w:val="single" w:sz="4" w:space="0" w:color="156082"/>
            </w:tcBorders>
          </w:tcPr>
          <w:p w14:paraId="56989ECE"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82.1</w:t>
            </w:r>
          </w:p>
        </w:tc>
        <w:tc>
          <w:tcPr>
            <w:tcW w:w="1254" w:type="dxa"/>
            <w:tcBorders>
              <w:top w:val="single" w:sz="4" w:space="0" w:color="156082"/>
            </w:tcBorders>
          </w:tcPr>
          <w:p w14:paraId="38113BBF"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7.5</w:t>
            </w:r>
          </w:p>
        </w:tc>
        <w:tc>
          <w:tcPr>
            <w:tcW w:w="1561" w:type="dxa"/>
            <w:tcBorders>
              <w:top w:val="single" w:sz="4" w:space="0" w:color="156082"/>
            </w:tcBorders>
          </w:tcPr>
          <w:p w14:paraId="082DF258"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25.5</w:t>
            </w:r>
          </w:p>
        </w:tc>
      </w:tr>
      <w:tr w:rsidR="00FB0E2B" w:rsidRPr="00C1124D" w14:paraId="6751FD2D" w14:textId="77777777" w:rsidTr="006E10C3">
        <w:tc>
          <w:tcPr>
            <w:tcW w:w="1472" w:type="dxa"/>
            <w:tcBorders>
              <w:bottom w:val="single" w:sz="4" w:space="0" w:color="156082"/>
            </w:tcBorders>
          </w:tcPr>
          <w:p w14:paraId="32BA8BA7"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Control</w:t>
            </w:r>
          </w:p>
        </w:tc>
        <w:tc>
          <w:tcPr>
            <w:tcW w:w="508" w:type="dxa"/>
            <w:tcBorders>
              <w:bottom w:val="single" w:sz="4" w:space="0" w:color="156082"/>
            </w:tcBorders>
          </w:tcPr>
          <w:p w14:paraId="398C601B"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30</w:t>
            </w:r>
          </w:p>
        </w:tc>
        <w:tc>
          <w:tcPr>
            <w:tcW w:w="1559" w:type="dxa"/>
            <w:tcBorders>
              <w:bottom w:val="single" w:sz="4" w:space="0" w:color="156082"/>
            </w:tcBorders>
          </w:tcPr>
          <w:p w14:paraId="594FCEDD"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64.8</w:t>
            </w:r>
          </w:p>
        </w:tc>
        <w:tc>
          <w:tcPr>
            <w:tcW w:w="992" w:type="dxa"/>
            <w:tcBorders>
              <w:bottom w:val="single" w:sz="4" w:space="0" w:color="156082"/>
            </w:tcBorders>
          </w:tcPr>
          <w:p w14:paraId="65BFD311"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7.9</w:t>
            </w:r>
          </w:p>
        </w:tc>
        <w:tc>
          <w:tcPr>
            <w:tcW w:w="1701" w:type="dxa"/>
            <w:tcBorders>
              <w:bottom w:val="single" w:sz="4" w:space="0" w:color="156082"/>
            </w:tcBorders>
          </w:tcPr>
          <w:p w14:paraId="0B112AC4"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67.3</w:t>
            </w:r>
          </w:p>
        </w:tc>
        <w:tc>
          <w:tcPr>
            <w:tcW w:w="1254" w:type="dxa"/>
            <w:tcBorders>
              <w:bottom w:val="single" w:sz="4" w:space="0" w:color="156082"/>
            </w:tcBorders>
          </w:tcPr>
          <w:p w14:paraId="2CA250C9"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8.1</w:t>
            </w:r>
          </w:p>
        </w:tc>
        <w:tc>
          <w:tcPr>
            <w:tcW w:w="1561" w:type="dxa"/>
            <w:tcBorders>
              <w:bottom w:val="single" w:sz="4" w:space="0" w:color="156082"/>
            </w:tcBorders>
          </w:tcPr>
          <w:p w14:paraId="6A01EF9B" w14:textId="77777777" w:rsidR="00FB0E2B" w:rsidRPr="00C1124D" w:rsidRDefault="00FB0E2B" w:rsidP="006E10C3">
            <w:pPr>
              <w:spacing w:after="0" w:line="240" w:lineRule="auto"/>
              <w:jc w:val="center"/>
              <w:rPr>
                <w:rFonts w:asciiTheme="minorHAnsi" w:hAnsiTheme="minorHAnsi" w:cs="Ayuthaya"/>
                <w:sz w:val="20"/>
                <w:szCs w:val="20"/>
              </w:rPr>
            </w:pPr>
            <w:r w:rsidRPr="00C1124D">
              <w:rPr>
                <w:rFonts w:asciiTheme="minorHAnsi" w:hAnsiTheme="minorHAnsi" w:cs="Ayuthaya"/>
                <w:sz w:val="20"/>
                <w:szCs w:val="20"/>
              </w:rPr>
              <w:t>3.9</w:t>
            </w:r>
          </w:p>
        </w:tc>
      </w:tr>
    </w:tbl>
    <w:p w14:paraId="1C198FF5" w14:textId="77777777" w:rsidR="00E9761E" w:rsidRPr="00B65F85" w:rsidRDefault="00E9761E" w:rsidP="00E9761E">
      <w:pPr>
        <w:spacing w:after="0" w:line="276" w:lineRule="auto"/>
        <w:ind w:left="90" w:right="26"/>
        <w:jc w:val="both"/>
        <w:rPr>
          <w:rFonts w:asciiTheme="minorHAnsi" w:hAnsiTheme="minorHAnsi" w:cs="Ayuthaya"/>
          <w:sz w:val="24"/>
          <w:szCs w:val="24"/>
        </w:rPr>
      </w:pPr>
    </w:p>
    <w:p w14:paraId="6FB3E607" w14:textId="0DA59298" w:rsidR="00E9761E" w:rsidRDefault="00E9761E" w:rsidP="00E9761E">
      <w:pPr>
        <w:jc w:val="both"/>
        <w:rPr>
          <w:rFonts w:asciiTheme="minorHAnsi" w:hAnsiTheme="minorHAnsi" w:cs="Ayuthaya"/>
          <w:sz w:val="24"/>
          <w:szCs w:val="24"/>
          <w:lang w:val="en-ID"/>
        </w:rPr>
      </w:pPr>
      <w:r w:rsidRPr="00E9761E">
        <w:rPr>
          <w:rFonts w:asciiTheme="minorHAnsi" w:hAnsiTheme="minorHAnsi" w:cs="Ayuthaya"/>
          <w:sz w:val="24"/>
          <w:szCs w:val="24"/>
          <w:lang w:val="en-ID"/>
        </w:rPr>
        <w:t>Figures may include graphs, diagrams, models, conceptual frameworks, photographs, flowcharts, or other visual representations that help clarify the findings, research process, or theoretical framework. Each figure must be mentioned in the text before it appears, using expressions such as “</w:t>
      </w:r>
      <w:hyperlink w:anchor="Figure1" w:history="1">
        <w:r w:rsidRPr="00E9761E">
          <w:rPr>
            <w:rStyle w:val="Hyperlink"/>
            <w:rFonts w:asciiTheme="minorHAnsi" w:hAnsiTheme="minorHAnsi" w:cs="Ayuthaya"/>
            <w:sz w:val="24"/>
            <w:szCs w:val="24"/>
            <w:lang w:val="en-ID"/>
          </w:rPr>
          <w:t>Figure 1</w:t>
        </w:r>
      </w:hyperlink>
      <w:r w:rsidRPr="00E9761E">
        <w:rPr>
          <w:rFonts w:asciiTheme="minorHAnsi" w:hAnsiTheme="minorHAnsi" w:cs="Ayuthaya"/>
          <w:sz w:val="24"/>
          <w:szCs w:val="24"/>
          <w:lang w:val="en-ID"/>
        </w:rPr>
        <w:t xml:space="preserve"> illustrates…,” “as presented in </w:t>
      </w:r>
      <w:hyperlink w:anchor="Figure1" w:history="1">
        <w:r w:rsidRPr="00E9761E">
          <w:rPr>
            <w:rStyle w:val="Hyperlink"/>
            <w:rFonts w:asciiTheme="minorHAnsi" w:hAnsiTheme="minorHAnsi" w:cs="Ayuthaya"/>
            <w:sz w:val="24"/>
            <w:szCs w:val="24"/>
            <w:lang w:val="en-ID"/>
          </w:rPr>
          <w:t>Figure 1</w:t>
        </w:r>
      </w:hyperlink>
      <w:r w:rsidRPr="00E9761E">
        <w:rPr>
          <w:rFonts w:asciiTheme="minorHAnsi" w:hAnsiTheme="minorHAnsi" w:cs="Ayuthaya"/>
          <w:sz w:val="24"/>
          <w:szCs w:val="24"/>
          <w:lang w:val="en-ID"/>
        </w:rPr>
        <w:t>,” or “</w:t>
      </w:r>
      <w:hyperlink w:anchor="Figure2" w:history="1">
        <w:r w:rsidRPr="00E9761E">
          <w:rPr>
            <w:rStyle w:val="Hyperlink"/>
            <w:rFonts w:asciiTheme="minorHAnsi" w:hAnsiTheme="minorHAnsi" w:cs="Ayuthaya"/>
            <w:sz w:val="24"/>
            <w:szCs w:val="24"/>
            <w:lang w:val="en-ID"/>
          </w:rPr>
          <w:t>Figure 2</w:t>
        </w:r>
      </w:hyperlink>
      <w:r w:rsidRPr="00E9761E">
        <w:rPr>
          <w:rFonts w:asciiTheme="minorHAnsi" w:hAnsiTheme="minorHAnsi" w:cs="Ayuthaya"/>
          <w:sz w:val="24"/>
          <w:szCs w:val="24"/>
          <w:lang w:val="en-ID"/>
        </w:rPr>
        <w:t xml:space="preserve"> shows…”. All figures must have clear titles, readable labels, and source information when adapted or reproduced from other works.</w:t>
      </w:r>
    </w:p>
    <w:p w14:paraId="388A6D5F" w14:textId="77777777" w:rsidR="00FB0E2B" w:rsidRPr="00B65F85" w:rsidRDefault="00FB0E2B" w:rsidP="00FB0E2B">
      <w:pPr>
        <w:spacing w:after="0" w:line="276" w:lineRule="auto"/>
        <w:ind w:left="90" w:right="26"/>
        <w:jc w:val="center"/>
        <w:rPr>
          <w:rFonts w:asciiTheme="minorHAnsi" w:hAnsiTheme="minorHAnsi" w:cs="Ayuthaya"/>
          <w:sz w:val="24"/>
          <w:szCs w:val="24"/>
        </w:rPr>
      </w:pPr>
      <w:r>
        <w:rPr>
          <w:rFonts w:asciiTheme="minorHAnsi" w:hAnsiTheme="minorHAnsi" w:cs="Ayuthaya"/>
          <w:noProof/>
          <w:sz w:val="24"/>
          <w:szCs w:val="24"/>
          <w14:ligatures w14:val="standardContextual"/>
        </w:rPr>
        <w:drawing>
          <wp:inline distT="0" distB="0" distL="0" distR="0" wp14:anchorId="61FF3125" wp14:editId="160D35E1">
            <wp:extent cx="4839855" cy="2976809"/>
            <wp:effectExtent l="0" t="0" r="0" b="0"/>
            <wp:docPr id="1759146396" name="Picture 2" descr="A classroom with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0195" name="Picture 2" descr="A classroom with a large screen&#10;&#10;Description automatically generated"/>
                    <pic:cNvPicPr/>
                  </pic:nvPicPr>
                  <pic:blipFill rotWithShape="1">
                    <a:blip r:embed="rId15" cstate="print">
                      <a:extLst>
                        <a:ext uri="{28A0092B-C50C-407E-A947-70E740481C1C}">
                          <a14:useLocalDpi xmlns:a14="http://schemas.microsoft.com/office/drawing/2010/main" val="0"/>
                        </a:ext>
                      </a:extLst>
                    </a:blip>
                    <a:srcRect t="7735"/>
                    <a:stretch/>
                  </pic:blipFill>
                  <pic:spPr bwMode="auto">
                    <a:xfrm>
                      <a:off x="0" y="0"/>
                      <a:ext cx="4890229" cy="3007792"/>
                    </a:xfrm>
                    <a:prstGeom prst="rect">
                      <a:avLst/>
                    </a:prstGeom>
                    <a:ln>
                      <a:noFill/>
                    </a:ln>
                    <a:extLst>
                      <a:ext uri="{53640926-AAD7-44D8-BBD7-CCE9431645EC}">
                        <a14:shadowObscured xmlns:a14="http://schemas.microsoft.com/office/drawing/2010/main"/>
                      </a:ext>
                    </a:extLst>
                  </pic:spPr>
                </pic:pic>
              </a:graphicData>
            </a:graphic>
          </wp:inline>
        </w:drawing>
      </w:r>
    </w:p>
    <w:p w14:paraId="3192A636" w14:textId="77777777" w:rsidR="00FB0E2B" w:rsidRPr="00B65F85" w:rsidRDefault="00FB0E2B" w:rsidP="00FB0E2B">
      <w:pPr>
        <w:spacing w:after="0" w:line="276" w:lineRule="auto"/>
        <w:ind w:left="90" w:right="26"/>
        <w:jc w:val="center"/>
        <w:rPr>
          <w:rFonts w:asciiTheme="minorHAnsi" w:hAnsiTheme="minorHAnsi" w:cs="Ayuthaya"/>
          <w:sz w:val="24"/>
          <w:szCs w:val="24"/>
        </w:rPr>
      </w:pPr>
      <w:bookmarkStart w:id="9" w:name="figure1"/>
      <w:r w:rsidRPr="00B65F85">
        <w:rPr>
          <w:rFonts w:asciiTheme="minorHAnsi" w:hAnsiTheme="minorHAnsi" w:cs="Ayuthaya"/>
          <w:b/>
          <w:sz w:val="24"/>
          <w:szCs w:val="24"/>
        </w:rPr>
        <w:t>Figure 1</w:t>
      </w:r>
      <w:bookmarkEnd w:id="9"/>
      <w:r w:rsidRPr="00B65F85">
        <w:rPr>
          <w:rFonts w:asciiTheme="minorHAnsi" w:hAnsiTheme="minorHAnsi" w:cs="Ayuthaya"/>
          <w:b/>
          <w:sz w:val="24"/>
          <w:szCs w:val="24"/>
        </w:rPr>
        <w:t xml:space="preserve">. </w:t>
      </w:r>
      <w:r w:rsidRPr="00B65F85">
        <w:rPr>
          <w:rFonts w:asciiTheme="minorHAnsi" w:hAnsiTheme="minorHAnsi" w:cs="Ayuthaya"/>
          <w:sz w:val="24"/>
          <w:szCs w:val="24"/>
        </w:rPr>
        <w:t>Classroom Setup with Interactive Technologies</w:t>
      </w:r>
    </w:p>
    <w:p w14:paraId="77C76C16" w14:textId="77777777" w:rsidR="00FB0E2B" w:rsidRDefault="00FB0E2B" w:rsidP="00E9761E">
      <w:pPr>
        <w:jc w:val="both"/>
        <w:rPr>
          <w:rFonts w:asciiTheme="minorHAnsi" w:hAnsiTheme="minorHAnsi" w:cs="Ayuthaya"/>
          <w:sz w:val="24"/>
          <w:szCs w:val="24"/>
          <w:lang w:val="en-ID"/>
        </w:rPr>
      </w:pPr>
    </w:p>
    <w:p w14:paraId="6B872E09" w14:textId="77777777" w:rsidR="00FB0E2B" w:rsidRPr="00B65F85" w:rsidRDefault="00FB0E2B" w:rsidP="00FB0E2B">
      <w:pPr>
        <w:spacing w:after="0" w:line="276" w:lineRule="auto"/>
        <w:ind w:left="90" w:right="26"/>
        <w:jc w:val="center"/>
        <w:rPr>
          <w:rFonts w:asciiTheme="minorHAnsi" w:hAnsiTheme="minorHAnsi" w:cs="Ayuthaya"/>
          <w:sz w:val="24"/>
          <w:szCs w:val="24"/>
        </w:rPr>
      </w:pPr>
      <w:r>
        <w:rPr>
          <w:rFonts w:asciiTheme="minorHAnsi" w:hAnsiTheme="minorHAnsi" w:cs="Ayuthaya"/>
          <w:noProof/>
          <w:sz w:val="24"/>
          <w:szCs w:val="24"/>
          <w14:ligatures w14:val="standardContextual"/>
        </w:rPr>
        <w:lastRenderedPageBreak/>
        <w:drawing>
          <wp:inline distT="0" distB="0" distL="0" distR="0" wp14:anchorId="34F74287" wp14:editId="3EF0C6CF">
            <wp:extent cx="4211782" cy="2602639"/>
            <wp:effectExtent l="0" t="0" r="5080" b="1270"/>
            <wp:docPr id="275568012" name="Picture 3"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68012" name="Picture 3" descr="A group of people sitting around a table&#10;&#10;Description automatically generated"/>
                    <pic:cNvPicPr/>
                  </pic:nvPicPr>
                  <pic:blipFill rotWithShape="1">
                    <a:blip r:embed="rId16" cstate="print">
                      <a:extLst>
                        <a:ext uri="{28A0092B-C50C-407E-A947-70E740481C1C}">
                          <a14:useLocalDpi xmlns:a14="http://schemas.microsoft.com/office/drawing/2010/main" val="0"/>
                        </a:ext>
                      </a:extLst>
                    </a:blip>
                    <a:srcRect t="7304"/>
                    <a:stretch/>
                  </pic:blipFill>
                  <pic:spPr bwMode="auto">
                    <a:xfrm>
                      <a:off x="0" y="0"/>
                      <a:ext cx="4253888" cy="2628658"/>
                    </a:xfrm>
                    <a:prstGeom prst="rect">
                      <a:avLst/>
                    </a:prstGeom>
                    <a:ln>
                      <a:noFill/>
                    </a:ln>
                    <a:extLst>
                      <a:ext uri="{53640926-AAD7-44D8-BBD7-CCE9431645EC}">
                        <a14:shadowObscured xmlns:a14="http://schemas.microsoft.com/office/drawing/2010/main"/>
                      </a:ext>
                    </a:extLst>
                  </pic:spPr>
                </pic:pic>
              </a:graphicData>
            </a:graphic>
          </wp:inline>
        </w:drawing>
      </w:r>
    </w:p>
    <w:p w14:paraId="3BFE0AD4" w14:textId="77777777" w:rsidR="00FB0E2B" w:rsidRPr="00B65F85" w:rsidRDefault="00FB0E2B" w:rsidP="00FB0E2B">
      <w:pPr>
        <w:spacing w:after="0" w:line="276" w:lineRule="auto"/>
        <w:jc w:val="center"/>
        <w:rPr>
          <w:rFonts w:asciiTheme="minorHAnsi" w:hAnsiTheme="minorHAnsi" w:cs="Ayuthaya"/>
          <w:sz w:val="24"/>
          <w:szCs w:val="24"/>
        </w:rPr>
      </w:pPr>
      <w:bookmarkStart w:id="10" w:name="figure2"/>
      <w:bookmarkEnd w:id="10"/>
      <w:r w:rsidRPr="00B65F85">
        <w:rPr>
          <w:rFonts w:asciiTheme="minorHAnsi" w:hAnsiTheme="minorHAnsi" w:cs="Ayuthaya"/>
          <w:b/>
          <w:sz w:val="24"/>
          <w:szCs w:val="24"/>
        </w:rPr>
        <w:t xml:space="preserve">Figure 2. </w:t>
      </w:r>
      <w:r w:rsidRPr="00B65F85">
        <w:rPr>
          <w:rFonts w:asciiTheme="minorHAnsi" w:hAnsiTheme="minorHAnsi" w:cs="Ayuthaya"/>
          <w:sz w:val="24"/>
          <w:szCs w:val="24"/>
        </w:rPr>
        <w:t xml:space="preserve">Example of student-teacher interactions in a blended learning setting. </w:t>
      </w:r>
    </w:p>
    <w:p w14:paraId="1BF22EB9" w14:textId="77777777" w:rsidR="00FB0E2B" w:rsidRPr="00B65F85" w:rsidRDefault="00FB0E2B" w:rsidP="00FB0E2B">
      <w:pPr>
        <w:spacing w:after="0" w:line="276" w:lineRule="auto"/>
        <w:jc w:val="center"/>
        <w:rPr>
          <w:rFonts w:asciiTheme="minorHAnsi" w:hAnsiTheme="minorHAnsi" w:cs="Ayuthaya"/>
          <w:sz w:val="24"/>
          <w:szCs w:val="24"/>
        </w:rPr>
      </w:pPr>
      <w:r w:rsidRPr="00B65F85">
        <w:rPr>
          <w:rFonts w:asciiTheme="minorHAnsi" w:hAnsiTheme="minorHAnsi" w:cs="Ayuthaya"/>
          <w:sz w:val="24"/>
          <w:szCs w:val="24"/>
        </w:rPr>
        <w:t xml:space="preserve">Reprinted from </w:t>
      </w:r>
      <w:r w:rsidRPr="00B65F85">
        <w:rPr>
          <w:rFonts w:asciiTheme="minorHAnsi" w:hAnsiTheme="minorHAnsi" w:cs="Ayuthaya"/>
          <w:i/>
          <w:sz w:val="24"/>
          <w:szCs w:val="24"/>
        </w:rPr>
        <w:t>Innovative Education Journal,</w:t>
      </w:r>
      <w:r w:rsidRPr="00B65F85">
        <w:rPr>
          <w:rFonts w:asciiTheme="minorHAnsi" w:hAnsiTheme="minorHAnsi" w:cs="Ayuthaya"/>
          <w:sz w:val="24"/>
          <w:szCs w:val="24"/>
        </w:rPr>
        <w:t xml:space="preserve"> by A. B. Smith, 2020, p. 45 (https://doi.org/xxxx). Copyright 2020 by Innovative Publishers.</w:t>
      </w:r>
    </w:p>
    <w:p w14:paraId="7B1EE6BF" w14:textId="77777777" w:rsidR="00FB0E2B" w:rsidRPr="00E9761E" w:rsidRDefault="00FB0E2B" w:rsidP="00E9761E">
      <w:pPr>
        <w:jc w:val="both"/>
        <w:rPr>
          <w:rFonts w:asciiTheme="minorHAnsi" w:hAnsiTheme="minorHAnsi" w:cs="Ayuthaya"/>
          <w:sz w:val="24"/>
          <w:szCs w:val="24"/>
          <w:lang w:val="en-ID"/>
        </w:rPr>
      </w:pPr>
    </w:p>
    <w:p w14:paraId="1747DA80" w14:textId="7643300A" w:rsidR="00E9761E" w:rsidRPr="00FB0E2B" w:rsidRDefault="00E9761E" w:rsidP="00FB0E2B">
      <w:pPr>
        <w:jc w:val="both"/>
        <w:rPr>
          <w:rFonts w:asciiTheme="minorHAnsi" w:hAnsiTheme="minorHAnsi" w:cs="Ayuthaya"/>
          <w:sz w:val="24"/>
          <w:szCs w:val="24"/>
          <w:lang w:val="en-ID"/>
        </w:rPr>
      </w:pPr>
      <w:r w:rsidRPr="00E9761E">
        <w:rPr>
          <w:rFonts w:asciiTheme="minorHAnsi" w:hAnsiTheme="minorHAnsi" w:cs="Ayuthaya"/>
          <w:sz w:val="24"/>
          <w:szCs w:val="24"/>
          <w:lang w:val="en-ID"/>
        </w:rPr>
        <w:t>Appendices may be included if necessary to provide supplementary materials that support the manuscript but are not essential to present in the main text. These materials may include research instruments, interview guidelines, questionnaire grids, validation sheets, additional data tables, detailed statistical outputs, coding examples, or other supporting documents. Appendices should be placed after the References section and labeled sequentially as Appendix A, Appendix B, Appendix C, and so forth. Each appendix must be mentioned in the manuscript text, for example, “The questionnaire grid is provided in Appendix A” or “The detailed results of the statistical analysis are presented in Appendix B.” Tables, figures, and appendices should be electronically linked to their corresponding references in the text using hyperlinks, bookmarks, or Word cross-references.</w:t>
      </w:r>
    </w:p>
    <w:p w14:paraId="62C0091A" w14:textId="1E25EFFC" w:rsidR="00FB0E2B" w:rsidRPr="00E9761E" w:rsidRDefault="00D70A22" w:rsidP="00FB0E2B">
      <w:pPr>
        <w:rPr>
          <w:rFonts w:asciiTheme="minorHAnsi" w:hAnsiTheme="minorHAnsi" w:cs="Ayuthaya"/>
          <w:b/>
          <w:bCs/>
          <w:sz w:val="24"/>
          <w:szCs w:val="24"/>
          <w:lang w:val="en-ID"/>
        </w:rPr>
      </w:pPr>
      <w:r w:rsidRPr="00D70A22">
        <w:rPr>
          <w:rFonts w:asciiTheme="minorHAnsi" w:eastAsia="Play" w:hAnsiTheme="minorHAnsi" w:cs="Ayuthaya"/>
          <w:b/>
          <w:color w:val="153D63"/>
          <w:sz w:val="38"/>
          <w:szCs w:val="38"/>
        </w:rPr>
        <w:t>Internal Hyperlink and Cross-Reference Guidelines</w:t>
      </w:r>
      <w:r w:rsidR="00FB0E2B">
        <w:rPr>
          <w:rFonts w:asciiTheme="minorHAnsi" w:hAnsiTheme="minorHAnsi" w:cs="Ayuthaya"/>
          <w:b/>
          <w:bCs/>
          <w:sz w:val="24"/>
          <w:szCs w:val="24"/>
          <w:lang w:val="en-ID"/>
        </w:rPr>
        <w:t xml:space="preserve"> </w:t>
      </w:r>
      <w:r w:rsidR="00FB0E2B" w:rsidRPr="00FB0E2B">
        <w:rPr>
          <w:rFonts w:asciiTheme="minorHAnsi" w:hAnsiTheme="minorHAnsi" w:cs="Ayuthaya"/>
          <w:b/>
          <w:bCs/>
          <w:sz w:val="24"/>
          <w:szCs w:val="24"/>
          <w:highlight w:val="yellow"/>
        </w:rPr>
        <w:t>Authors must delete this section before submitting the manuscript.</w:t>
      </w:r>
    </w:p>
    <w:p w14:paraId="4BA8CAFE" w14:textId="0CF0B64F" w:rsidR="00E9761E" w:rsidRDefault="00E9761E" w:rsidP="00D70A22">
      <w:pPr>
        <w:jc w:val="both"/>
        <w:rPr>
          <w:rFonts w:asciiTheme="minorHAnsi" w:hAnsiTheme="minorHAnsi" w:cs="Ayuthaya"/>
          <w:sz w:val="24"/>
          <w:szCs w:val="24"/>
        </w:rPr>
      </w:pPr>
      <w:r w:rsidRPr="00E9761E">
        <w:rPr>
          <w:rFonts w:asciiTheme="minorHAnsi" w:hAnsiTheme="minorHAnsi" w:cs="Ayuthaya"/>
          <w:sz w:val="24"/>
          <w:szCs w:val="24"/>
        </w:rPr>
        <w:t>All in-text citations, table references, figure references, and appendix references must be electronically linked to their corresponding locations in the manuscript. Citations should link to the relevant entries in the References section, while references such as “</w:t>
      </w:r>
      <w:hyperlink w:anchor="Tabel1" w:history="1">
        <w:r w:rsidRPr="000532D5">
          <w:rPr>
            <w:rStyle w:val="Hyperlink"/>
            <w:rFonts w:asciiTheme="minorHAnsi" w:hAnsiTheme="minorHAnsi" w:cs="Ayuthaya"/>
            <w:sz w:val="24"/>
            <w:szCs w:val="24"/>
          </w:rPr>
          <w:t>Table 1,”</w:t>
        </w:r>
      </w:hyperlink>
      <w:r w:rsidRPr="00E9761E">
        <w:rPr>
          <w:rFonts w:asciiTheme="minorHAnsi" w:hAnsiTheme="minorHAnsi" w:cs="Ayuthaya"/>
          <w:sz w:val="24"/>
          <w:szCs w:val="24"/>
        </w:rPr>
        <w:t xml:space="preserve"> “</w:t>
      </w:r>
      <w:hyperlink w:anchor="Figure1" w:history="1">
        <w:r w:rsidRPr="00E9761E">
          <w:rPr>
            <w:rStyle w:val="Hyperlink"/>
            <w:rFonts w:asciiTheme="minorHAnsi" w:hAnsiTheme="minorHAnsi" w:cs="Ayuthaya"/>
            <w:sz w:val="24"/>
            <w:szCs w:val="24"/>
          </w:rPr>
          <w:t>Figure 1</w:t>
        </w:r>
      </w:hyperlink>
      <w:r w:rsidRPr="00E9761E">
        <w:rPr>
          <w:rFonts w:asciiTheme="minorHAnsi" w:hAnsiTheme="minorHAnsi" w:cs="Ayuthaya"/>
          <w:sz w:val="24"/>
          <w:szCs w:val="24"/>
        </w:rPr>
        <w:t>,” and “</w:t>
      </w:r>
      <w:hyperlink w:anchor="Figure2" w:history="1">
        <w:r w:rsidRPr="00E9761E">
          <w:rPr>
            <w:rStyle w:val="Hyperlink"/>
            <w:rFonts w:asciiTheme="minorHAnsi" w:hAnsiTheme="minorHAnsi" w:cs="Ayuthaya"/>
            <w:sz w:val="24"/>
            <w:szCs w:val="24"/>
          </w:rPr>
          <w:t>Figure 2</w:t>
        </w:r>
      </w:hyperlink>
      <w:r w:rsidRPr="00E9761E">
        <w:rPr>
          <w:rFonts w:asciiTheme="minorHAnsi" w:hAnsiTheme="minorHAnsi" w:cs="Ayuthaya"/>
          <w:sz w:val="24"/>
          <w:szCs w:val="24"/>
        </w:rPr>
        <w:t>”</w:t>
      </w:r>
      <w:r>
        <w:rPr>
          <w:rFonts w:asciiTheme="minorHAnsi" w:hAnsiTheme="minorHAnsi" w:cs="Ayuthaya"/>
          <w:sz w:val="24"/>
          <w:szCs w:val="24"/>
        </w:rPr>
        <w:t xml:space="preserve"> or Appendix A</w:t>
      </w:r>
      <w:r w:rsidRPr="00E9761E">
        <w:rPr>
          <w:rFonts w:asciiTheme="minorHAnsi" w:hAnsiTheme="minorHAnsi" w:cs="Ayuthaya"/>
          <w:sz w:val="24"/>
          <w:szCs w:val="24"/>
        </w:rPr>
        <w:t xml:space="preserve"> should link directly to the appropriate table, figure, or appendix. Authors may use Mendeley, Zotero, EndNote, Word cross-references, hyperlinks, or bookmarks to create these links. This requirement helps improve document navigation, readability, and editorial consistency.</w:t>
      </w:r>
    </w:p>
    <w:p w14:paraId="77C051C5" w14:textId="2B2BDF83" w:rsidR="00E9761E" w:rsidRPr="00D70A22" w:rsidRDefault="00E9761E" w:rsidP="00D70A22">
      <w:pPr>
        <w:jc w:val="both"/>
        <w:rPr>
          <w:rFonts w:asciiTheme="minorHAnsi" w:hAnsiTheme="minorHAnsi" w:cs="Ayuthaya"/>
          <w:sz w:val="24"/>
          <w:szCs w:val="24"/>
          <w:lang w:val="en-ID"/>
        </w:rPr>
      </w:pPr>
      <w:r w:rsidRPr="00E9761E">
        <w:rPr>
          <w:rFonts w:asciiTheme="minorHAnsi" w:hAnsiTheme="minorHAnsi" w:cs="Ayuthaya"/>
          <w:sz w:val="24"/>
          <w:szCs w:val="24"/>
        </w:rPr>
        <w:t xml:space="preserve">For example, when discussing findings related to civic engagement, learning participation, or educational transformation, authors may strengthen their arguments by </w:t>
      </w:r>
      <w:r w:rsidRPr="00E9761E">
        <w:rPr>
          <w:rFonts w:asciiTheme="minorHAnsi" w:hAnsiTheme="minorHAnsi" w:cs="Ayuthaya"/>
          <w:sz w:val="24"/>
          <w:szCs w:val="24"/>
        </w:rPr>
        <w:lastRenderedPageBreak/>
        <w:t xml:space="preserve">comparing the present findings with relevant previous studies, such as those conducted by </w:t>
      </w:r>
      <w:r w:rsidRPr="00FD106A">
        <w:rPr>
          <w:rFonts w:asciiTheme="minorHAnsi" w:hAnsiTheme="minorHAnsi" w:cs="Ayuthaya"/>
          <w:sz w:val="24"/>
          <w:szCs w:val="24"/>
        </w:rPr>
        <w:t xml:space="preserve">as </w:t>
      </w:r>
      <w:hyperlink w:anchor="Allert" w:history="1">
        <w:r w:rsidRPr="00FD106A">
          <w:rPr>
            <w:rStyle w:val="Hyperlink"/>
            <w:rFonts w:asciiTheme="minorHAnsi" w:hAnsiTheme="minorHAnsi" w:cs="Ayuthaya"/>
            <w:sz w:val="24"/>
            <w:szCs w:val="24"/>
          </w:rPr>
          <w:t>Allert and Reese (2024)</w:t>
        </w:r>
      </w:hyperlink>
      <w:r w:rsidRPr="00FD106A">
        <w:rPr>
          <w:rFonts w:asciiTheme="minorHAnsi" w:hAnsiTheme="minorHAnsi" w:cs="Ayuthaya"/>
          <w:sz w:val="24"/>
          <w:szCs w:val="24"/>
        </w:rPr>
        <w:t xml:space="preserve">, </w:t>
      </w:r>
      <w:hyperlink w:anchor="An" w:history="1">
        <w:r w:rsidRPr="00FD106A">
          <w:rPr>
            <w:rStyle w:val="Hyperlink"/>
            <w:rFonts w:asciiTheme="minorHAnsi" w:hAnsiTheme="minorHAnsi" w:cs="Ayuthaya"/>
            <w:sz w:val="24"/>
            <w:szCs w:val="24"/>
          </w:rPr>
          <w:t>An et al. (2024)</w:t>
        </w:r>
      </w:hyperlink>
      <w:r w:rsidRPr="00FD106A">
        <w:rPr>
          <w:rFonts w:asciiTheme="minorHAnsi" w:hAnsiTheme="minorHAnsi" w:cs="Ayuthaya"/>
          <w:sz w:val="24"/>
          <w:szCs w:val="24"/>
        </w:rPr>
        <w:t xml:space="preserve">, </w:t>
      </w:r>
      <w:hyperlink w:anchor="Gómez" w:history="1">
        <w:r w:rsidRPr="00FD106A">
          <w:rPr>
            <w:rStyle w:val="Hyperlink"/>
            <w:rFonts w:asciiTheme="minorHAnsi" w:hAnsiTheme="minorHAnsi" w:cs="Ayuthaya"/>
            <w:sz w:val="24"/>
            <w:szCs w:val="24"/>
          </w:rPr>
          <w:t>Gómez and Suárez (2023)</w:t>
        </w:r>
      </w:hyperlink>
      <w:r w:rsidRPr="00FD106A">
        <w:rPr>
          <w:rFonts w:asciiTheme="minorHAnsi" w:hAnsiTheme="minorHAnsi" w:cs="Ayuthaya"/>
          <w:sz w:val="24"/>
          <w:szCs w:val="24"/>
        </w:rPr>
        <w:t xml:space="preserve">, </w:t>
      </w:r>
      <w:hyperlink w:anchor="Greinke" w:history="1">
        <w:r w:rsidRPr="00FD106A">
          <w:rPr>
            <w:rStyle w:val="Hyperlink"/>
            <w:rFonts w:asciiTheme="minorHAnsi" w:hAnsiTheme="minorHAnsi" w:cs="Ayuthaya"/>
            <w:sz w:val="24"/>
            <w:szCs w:val="24"/>
          </w:rPr>
          <w:t>Greinke and Rammelmeier (2024)</w:t>
        </w:r>
      </w:hyperlink>
      <w:r w:rsidRPr="00FD106A">
        <w:rPr>
          <w:rFonts w:asciiTheme="minorHAnsi" w:hAnsiTheme="minorHAnsi" w:cs="Ayuthaya"/>
          <w:sz w:val="24"/>
          <w:szCs w:val="24"/>
        </w:rPr>
        <w:t xml:space="preserve">, or </w:t>
      </w:r>
      <w:hyperlink w:anchor="Hasselwander" w:history="1">
        <w:r w:rsidRPr="00FD106A">
          <w:rPr>
            <w:rStyle w:val="Hyperlink"/>
            <w:rFonts w:asciiTheme="minorHAnsi" w:hAnsiTheme="minorHAnsi" w:cs="Ayuthaya"/>
            <w:sz w:val="24"/>
            <w:szCs w:val="24"/>
          </w:rPr>
          <w:t>Hasselwander et al. (2022)</w:t>
        </w:r>
      </w:hyperlink>
      <w:r w:rsidRPr="00E9761E">
        <w:rPr>
          <w:rFonts w:asciiTheme="minorHAnsi" w:hAnsiTheme="minorHAnsi" w:cs="Ayuthaya"/>
          <w:sz w:val="24"/>
          <w:szCs w:val="24"/>
        </w:rPr>
        <w:t>, depending on the focus, context, and relevance of the manuscript.</w:t>
      </w:r>
    </w:p>
    <w:p w14:paraId="43E6057A" w14:textId="77777777" w:rsidR="00E9761E" w:rsidRDefault="00E9761E">
      <w:pPr>
        <w:rPr>
          <w:rFonts w:asciiTheme="minorHAnsi" w:hAnsiTheme="minorHAnsi" w:cs="Ayuthaya"/>
          <w:sz w:val="24"/>
          <w:szCs w:val="24"/>
        </w:rPr>
      </w:pPr>
    </w:p>
    <w:p w14:paraId="58AB37E7" w14:textId="7A3143DD" w:rsidR="00AF531A" w:rsidRDefault="00AF531A" w:rsidP="00AF531A">
      <w:pPr>
        <w:spacing w:after="0"/>
        <w:rPr>
          <w:rFonts w:asciiTheme="minorHAnsi" w:eastAsia="Play" w:hAnsiTheme="minorHAnsi" w:cs="Ayuthaya"/>
          <w:b/>
          <w:color w:val="153D63"/>
          <w:sz w:val="38"/>
          <w:szCs w:val="38"/>
        </w:rPr>
      </w:pPr>
      <w:r w:rsidRPr="00AF531A">
        <w:rPr>
          <w:rFonts w:asciiTheme="minorHAnsi" w:eastAsia="Play" w:hAnsiTheme="minorHAnsi" w:cs="Ayuthaya"/>
          <w:b/>
          <w:color w:val="153D63"/>
          <w:sz w:val="38"/>
          <w:szCs w:val="38"/>
        </w:rPr>
        <w:t>How to Create Internal Hyperlinks in Microsoft Word</w:t>
      </w:r>
    </w:p>
    <w:p w14:paraId="1DE6A044" w14:textId="403D969A" w:rsidR="00AF531A" w:rsidRDefault="00AF531A" w:rsidP="00AF531A">
      <w:pPr>
        <w:spacing w:after="0"/>
        <w:rPr>
          <w:rFonts w:asciiTheme="minorHAnsi" w:eastAsia="Play" w:hAnsiTheme="minorHAnsi" w:cs="Ayuthaya"/>
          <w:b/>
          <w:color w:val="153D63"/>
          <w:sz w:val="38"/>
          <w:szCs w:val="38"/>
        </w:rPr>
      </w:pPr>
      <w:r w:rsidRPr="00FB0E2B">
        <w:rPr>
          <w:rFonts w:asciiTheme="minorHAnsi" w:hAnsiTheme="minorHAnsi" w:cs="Ayuthaya"/>
          <w:b/>
          <w:bCs/>
          <w:sz w:val="24"/>
          <w:szCs w:val="24"/>
          <w:highlight w:val="yellow"/>
        </w:rPr>
        <w:t>Authors must delete this section before submitting the manuscript.</w:t>
      </w:r>
    </w:p>
    <w:p w14:paraId="1800635C" w14:textId="77777777" w:rsidR="00AF531A" w:rsidRPr="00AF531A" w:rsidRDefault="00AF531A" w:rsidP="00AF531A">
      <w:pPr>
        <w:spacing w:after="0"/>
        <w:jc w:val="both"/>
        <w:rPr>
          <w:rFonts w:asciiTheme="minorHAnsi" w:eastAsia="Play" w:hAnsiTheme="minorHAnsi" w:cs="Ayuthaya"/>
          <w:b/>
          <w:color w:val="153D63"/>
          <w:sz w:val="24"/>
          <w:szCs w:val="24"/>
        </w:rPr>
      </w:pPr>
    </w:p>
    <w:p w14:paraId="3B8C8C15" w14:textId="49172557" w:rsidR="00AF531A" w:rsidRPr="00AF531A" w:rsidRDefault="00AF531A" w:rsidP="00AF531A">
      <w:pPr>
        <w:spacing w:after="0"/>
        <w:jc w:val="both"/>
        <w:rPr>
          <w:rFonts w:asciiTheme="minorHAnsi" w:hAnsiTheme="minorHAnsi" w:cs="Ayuthaya"/>
          <w:sz w:val="24"/>
          <w:szCs w:val="24"/>
          <w:lang w:val="en-ID"/>
        </w:rPr>
      </w:pPr>
      <w:r w:rsidRPr="00AF531A">
        <w:rPr>
          <w:rFonts w:asciiTheme="minorHAnsi" w:hAnsiTheme="minorHAnsi" w:cs="Ayuthaya"/>
          <w:sz w:val="24"/>
          <w:szCs w:val="24"/>
          <w:lang w:val="en-ID"/>
        </w:rPr>
        <w:t>Authors may create internal hyperlinks using the Bookmark feature in Microsoft Word. First, place the cursor on the target location, such as the title of a table, figure, appendix, or reference entry. Highlight the relevant word or phrase, for example “Table 1,” “Figure 1,” “Appendix A,” or the first word of a reference entry. Then, go to the </w:t>
      </w:r>
      <w:r w:rsidRPr="00AF531A">
        <w:rPr>
          <w:rFonts w:asciiTheme="minorHAnsi" w:hAnsiTheme="minorHAnsi" w:cs="Ayuthaya"/>
          <w:b/>
          <w:bCs/>
          <w:sz w:val="24"/>
          <w:szCs w:val="24"/>
          <w:lang w:val="en-ID"/>
        </w:rPr>
        <w:t>Insert</w:t>
      </w:r>
      <w:r w:rsidRPr="00AF531A">
        <w:rPr>
          <w:rFonts w:asciiTheme="minorHAnsi" w:hAnsiTheme="minorHAnsi" w:cs="Ayuthaya"/>
          <w:sz w:val="24"/>
          <w:szCs w:val="24"/>
          <w:lang w:val="en-ID"/>
        </w:rPr>
        <w:t> menu, select </w:t>
      </w:r>
      <w:r w:rsidRPr="00AF531A">
        <w:rPr>
          <w:rFonts w:asciiTheme="minorHAnsi" w:hAnsiTheme="minorHAnsi" w:cs="Ayuthaya"/>
          <w:b/>
          <w:bCs/>
          <w:sz w:val="24"/>
          <w:szCs w:val="24"/>
          <w:lang w:val="en-ID"/>
        </w:rPr>
        <w:t>Bookmark</w:t>
      </w:r>
      <w:r w:rsidRPr="00AF531A">
        <w:rPr>
          <w:rFonts w:asciiTheme="minorHAnsi" w:hAnsiTheme="minorHAnsi" w:cs="Ayuthaya"/>
          <w:sz w:val="24"/>
          <w:szCs w:val="24"/>
          <w:lang w:val="en-ID"/>
        </w:rPr>
        <w:t>, enter a clear bookmark name, such as Table1, Figure1, AppendixA, or Abebe2024, and click </w:t>
      </w:r>
      <w:r w:rsidRPr="00AF531A">
        <w:rPr>
          <w:rFonts w:asciiTheme="minorHAnsi" w:hAnsiTheme="minorHAnsi" w:cs="Ayuthaya"/>
          <w:b/>
          <w:bCs/>
          <w:sz w:val="24"/>
          <w:szCs w:val="24"/>
          <w:lang w:val="en-ID"/>
        </w:rPr>
        <w:t>Add</w:t>
      </w:r>
      <w:r w:rsidRPr="00AF531A">
        <w:rPr>
          <w:rFonts w:asciiTheme="minorHAnsi" w:hAnsiTheme="minorHAnsi" w:cs="Ayuthaya"/>
          <w:sz w:val="24"/>
          <w:szCs w:val="24"/>
          <w:lang w:val="en-ID"/>
        </w:rPr>
        <w:t>. Next, highlight the citation or reference text in the manuscript, such as “Table 1,” “Figure 1,” or “(Abebe et al., 2024).” Right-click the highlighted text and select </w:t>
      </w:r>
      <w:r w:rsidRPr="00AF531A">
        <w:rPr>
          <w:rFonts w:asciiTheme="minorHAnsi" w:hAnsiTheme="minorHAnsi" w:cs="Ayuthaya"/>
          <w:b/>
          <w:bCs/>
          <w:sz w:val="24"/>
          <w:szCs w:val="24"/>
          <w:lang w:val="en-ID"/>
        </w:rPr>
        <w:t>Hyperlink</w:t>
      </w:r>
      <w:r w:rsidRPr="00AF531A">
        <w:rPr>
          <w:rFonts w:asciiTheme="minorHAnsi" w:hAnsiTheme="minorHAnsi" w:cs="Ayuthaya"/>
          <w:sz w:val="24"/>
          <w:szCs w:val="24"/>
          <w:lang w:val="en-ID"/>
        </w:rPr>
        <w:t>, or press </w:t>
      </w:r>
      <w:r w:rsidRPr="00AF531A">
        <w:rPr>
          <w:rFonts w:asciiTheme="minorHAnsi" w:hAnsiTheme="minorHAnsi" w:cs="Ayuthaya"/>
          <w:b/>
          <w:bCs/>
          <w:sz w:val="24"/>
          <w:szCs w:val="24"/>
          <w:lang w:val="en-ID"/>
        </w:rPr>
        <w:t>Ctrl + K</w:t>
      </w:r>
      <w:r w:rsidRPr="00AF531A">
        <w:rPr>
          <w:rFonts w:asciiTheme="minorHAnsi" w:hAnsiTheme="minorHAnsi" w:cs="Ayuthaya"/>
          <w:sz w:val="24"/>
          <w:szCs w:val="24"/>
          <w:lang w:val="en-ID"/>
        </w:rPr>
        <w:t>. In the hyperlink window, choose </w:t>
      </w:r>
      <w:r w:rsidRPr="00AF531A">
        <w:rPr>
          <w:rFonts w:asciiTheme="minorHAnsi" w:hAnsiTheme="minorHAnsi" w:cs="Ayuthaya"/>
          <w:b/>
          <w:bCs/>
          <w:sz w:val="24"/>
          <w:szCs w:val="24"/>
          <w:lang w:val="en-ID"/>
        </w:rPr>
        <w:t>Place in This Document</w:t>
      </w:r>
      <w:r w:rsidRPr="00AF531A">
        <w:rPr>
          <w:rFonts w:asciiTheme="minorHAnsi" w:hAnsiTheme="minorHAnsi" w:cs="Ayuthaya"/>
          <w:sz w:val="24"/>
          <w:szCs w:val="24"/>
          <w:lang w:val="en-ID"/>
        </w:rPr>
        <w:t>, select the appropriate bookmark name, and click </w:t>
      </w:r>
      <w:r w:rsidRPr="00AF531A">
        <w:rPr>
          <w:rFonts w:asciiTheme="minorHAnsi" w:hAnsiTheme="minorHAnsi" w:cs="Ayuthaya"/>
          <w:b/>
          <w:bCs/>
          <w:sz w:val="24"/>
          <w:szCs w:val="24"/>
          <w:lang w:val="en-ID"/>
        </w:rPr>
        <w:t>OK</w:t>
      </w:r>
      <w:r w:rsidRPr="00AF531A">
        <w:rPr>
          <w:rFonts w:asciiTheme="minorHAnsi" w:hAnsiTheme="minorHAnsi" w:cs="Ayuthaya"/>
          <w:sz w:val="24"/>
          <w:szCs w:val="24"/>
          <w:lang w:val="en-ID"/>
        </w:rPr>
        <w:t>. After this step, clicking the citation, table reference, figure reference, or appendix reference will direct readers to the corresponding location in the manuscript.</w:t>
      </w:r>
    </w:p>
    <w:p w14:paraId="74216AAF" w14:textId="77777777" w:rsidR="00AF531A" w:rsidRPr="00B65F85" w:rsidRDefault="00AF531A">
      <w:pPr>
        <w:rPr>
          <w:rFonts w:asciiTheme="minorHAnsi" w:hAnsiTheme="minorHAnsi" w:cs="Ayuthaya"/>
          <w:sz w:val="24"/>
          <w:szCs w:val="24"/>
        </w:rPr>
      </w:pPr>
    </w:p>
    <w:sectPr w:rsidR="00AF531A" w:rsidRPr="00B65F85" w:rsidSect="00963094">
      <w:headerReference w:type="default" r:id="rId17"/>
      <w:footerReference w:type="even" r:id="rId18"/>
      <w:footerReference w:type="default" r:id="rId19"/>
      <w:headerReference w:type="first" r:id="rId20"/>
      <w:footerReference w:type="first" r:id="rId21"/>
      <w:pgSz w:w="11906" w:h="16838"/>
      <w:pgMar w:top="1440" w:right="1440" w:bottom="1440" w:left="1440" w:header="720" w:footer="57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2176E9" w14:textId="77777777" w:rsidR="00432603" w:rsidRDefault="00432603" w:rsidP="00E671FC">
      <w:pPr>
        <w:spacing w:after="0" w:line="240" w:lineRule="auto"/>
      </w:pPr>
      <w:r>
        <w:separator/>
      </w:r>
    </w:p>
  </w:endnote>
  <w:endnote w:type="continuationSeparator" w:id="0">
    <w:p w14:paraId="629A49EA" w14:textId="77777777" w:rsidR="00432603" w:rsidRDefault="00432603" w:rsidP="00E6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Play">
    <w:altName w:val="Calibri"/>
    <w:panose1 w:val="020B0604020202020204"/>
    <w:charset w:val="00"/>
    <w:family w:val="auto"/>
    <w:pitch w:val="default"/>
  </w:font>
  <w:font w:name="Ayuthaya">
    <w:panose1 w:val="00000400000000000000"/>
    <w:charset w:val="DE"/>
    <w:family w:val="auto"/>
    <w:pitch w:val="variable"/>
    <w:sig w:usb0="A10002FF" w:usb1="5000204A" w:usb2="00000020" w:usb3="00000000" w:csb0="00010197" w:csb1="00000000"/>
  </w:font>
  <w:font w:name="Palatino">
    <w:altName w:val="Book Antiqua"/>
    <w:panose1 w:val="00000000000000000000"/>
    <w:charset w:val="4D"/>
    <w:family w:val="auto"/>
    <w:pitch w:val="variable"/>
    <w:sig w:usb0="A00002FF" w:usb1="7800205A" w:usb2="14600000" w:usb3="00000000" w:csb0="00000193" w:csb1="00000000"/>
  </w:font>
  <w:font w:name="Abadi MT Condensed Light">
    <w:panose1 w:val="020B0306030101010103"/>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38272063"/>
      <w:docPartObj>
        <w:docPartGallery w:val="Page Numbers (Bottom of Page)"/>
        <w:docPartUnique/>
      </w:docPartObj>
    </w:sdtPr>
    <w:sdtContent>
      <w:p w14:paraId="3794439E" w14:textId="7983D8FC" w:rsidR="00963094" w:rsidRDefault="00963094" w:rsidP="00CE1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98211175"/>
      <w:docPartObj>
        <w:docPartGallery w:val="Page Numbers (Bottom of Page)"/>
        <w:docPartUnique/>
      </w:docPartObj>
    </w:sdtPr>
    <w:sdtContent>
      <w:p w14:paraId="52F6E109" w14:textId="50CADED6" w:rsidR="00963094" w:rsidRDefault="00963094" w:rsidP="00963094">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316126" w14:textId="77777777" w:rsidR="00963094" w:rsidRDefault="009630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Palatino" w:hAnsi="Palatino"/>
      </w:rPr>
      <w:id w:val="-1953692608"/>
      <w:docPartObj>
        <w:docPartGallery w:val="Page Numbers (Bottom of Page)"/>
        <w:docPartUnique/>
      </w:docPartObj>
    </w:sdtPr>
    <w:sdtContent>
      <w:p w14:paraId="555F1731" w14:textId="1CDECCCE" w:rsidR="00963094" w:rsidRPr="00963094" w:rsidRDefault="00963094" w:rsidP="00963094">
        <w:pPr>
          <w:pStyle w:val="Footer"/>
          <w:framePr w:wrap="none" w:vAnchor="text" w:hAnchor="margin" w:xAlign="right" w:y="1"/>
          <w:rPr>
            <w:rStyle w:val="PageNumber"/>
            <w:rFonts w:ascii="Palatino" w:hAnsi="Palatino"/>
          </w:rPr>
        </w:pPr>
        <w:r w:rsidRPr="00963094">
          <w:rPr>
            <w:rStyle w:val="PageNumber"/>
            <w:rFonts w:ascii="Palatino" w:hAnsi="Palatino"/>
          </w:rPr>
          <w:fldChar w:fldCharType="begin"/>
        </w:r>
        <w:r w:rsidRPr="00963094">
          <w:rPr>
            <w:rStyle w:val="PageNumber"/>
            <w:rFonts w:ascii="Palatino" w:hAnsi="Palatino"/>
          </w:rPr>
          <w:instrText xml:space="preserve"> PAGE </w:instrText>
        </w:r>
        <w:r w:rsidRPr="00963094">
          <w:rPr>
            <w:rStyle w:val="PageNumber"/>
            <w:rFonts w:ascii="Palatino" w:hAnsi="Palatino"/>
          </w:rPr>
          <w:fldChar w:fldCharType="separate"/>
        </w:r>
        <w:r w:rsidRPr="00963094">
          <w:rPr>
            <w:rStyle w:val="PageNumber"/>
            <w:rFonts w:ascii="Palatino" w:hAnsi="Palatino"/>
            <w:noProof/>
          </w:rPr>
          <w:t>2</w:t>
        </w:r>
        <w:r w:rsidRPr="00963094">
          <w:rPr>
            <w:rStyle w:val="PageNumber"/>
            <w:rFonts w:ascii="Palatino" w:hAnsi="Palatino"/>
          </w:rPr>
          <w:fldChar w:fldCharType="end"/>
        </w:r>
      </w:p>
    </w:sdtContent>
  </w:sdt>
  <w:p w14:paraId="1343EB7F" w14:textId="0ED964E9" w:rsidR="007570D9" w:rsidRDefault="00BF2CCA" w:rsidP="00963094">
    <w:pPr>
      <w:pBdr>
        <w:top w:val="nil"/>
        <w:left w:val="nil"/>
        <w:bottom w:val="nil"/>
        <w:right w:val="nil"/>
        <w:between w:val="nil"/>
      </w:pBdr>
      <w:tabs>
        <w:tab w:val="left" w:pos="3816"/>
      </w:tabs>
      <w:spacing w:after="0" w:line="240" w:lineRule="auto"/>
      <w:rPr>
        <w:color w:val="000000"/>
      </w:rPr>
    </w:pPr>
    <w:r w:rsidRPr="00BF2CCA">
      <w:rPr>
        <w:rFonts w:ascii="Palatino" w:hAnsi="Palatino"/>
        <w:color w:val="003CA0"/>
        <w:sz w:val="20"/>
        <w:szCs w:val="20"/>
      </w:rPr>
      <w:t>SKEMA: Journal of Science, Mathematics, and Educational Technology</w:t>
    </w:r>
    <w:r w:rsidR="00963094">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F9A3E" w14:textId="77777777" w:rsidR="007570D9" w:rsidRDefault="007570D9">
    <w:pPr>
      <w:widowControl w:val="0"/>
      <w:pBdr>
        <w:top w:val="nil"/>
        <w:left w:val="nil"/>
        <w:bottom w:val="nil"/>
        <w:right w:val="nil"/>
        <w:between w:val="nil"/>
      </w:pBdr>
      <w:spacing w:after="0" w:line="276" w:lineRule="auto"/>
      <w:rPr>
        <w:color w:val="000000"/>
      </w:rPr>
    </w:pPr>
  </w:p>
  <w:tbl>
    <w:tblPr>
      <w:tblW w:w="9106" w:type="dxa"/>
      <w:tblInd w:w="-34" w:type="dxa"/>
      <w:tblBorders>
        <w:bottom w:val="single" w:sz="4" w:space="0" w:color="000000"/>
      </w:tblBorders>
      <w:tblLayout w:type="fixed"/>
      <w:tblLook w:val="0400" w:firstRow="0" w:lastRow="0" w:firstColumn="0" w:lastColumn="0" w:noHBand="0" w:noVBand="1"/>
    </w:tblPr>
    <w:tblGrid>
      <w:gridCol w:w="1276"/>
      <w:gridCol w:w="7830"/>
    </w:tblGrid>
    <w:tr w:rsidR="004E4D27" w14:paraId="1130D90C" w14:textId="77777777">
      <w:tc>
        <w:tcPr>
          <w:tcW w:w="1276" w:type="dxa"/>
          <w:tcBorders>
            <w:bottom w:val="single" w:sz="4" w:space="0" w:color="000000"/>
          </w:tcBorders>
          <w:shd w:val="clear" w:color="auto" w:fill="auto"/>
        </w:tcPr>
        <w:p w14:paraId="57ED2C65" w14:textId="77777777" w:rsidR="007570D9" w:rsidRDefault="00000000">
          <w:pPr>
            <w:pBdr>
              <w:top w:val="nil"/>
              <w:left w:val="nil"/>
              <w:bottom w:val="nil"/>
              <w:right w:val="nil"/>
              <w:between w:val="nil"/>
            </w:pBdr>
            <w:spacing w:after="0" w:line="240" w:lineRule="auto"/>
            <w:jc w:val="both"/>
            <w:rPr>
              <w:rFonts w:ascii="Play" w:eastAsia="Play" w:hAnsi="Play" w:cs="Play"/>
              <w:i/>
              <w:color w:val="000000"/>
              <w:sz w:val="19"/>
              <w:szCs w:val="19"/>
              <w:highlight w:val="white"/>
            </w:rPr>
          </w:pPr>
          <w:r>
            <w:rPr>
              <w:rFonts w:ascii="Play" w:eastAsia="Play" w:hAnsi="Play" w:cs="Play"/>
              <w:i/>
              <w:noProof/>
              <w:color w:val="000000"/>
              <w:sz w:val="19"/>
              <w:szCs w:val="19"/>
              <w:highlight w:val="white"/>
            </w:rPr>
            <w:drawing>
              <wp:inline distT="0" distB="0" distL="0" distR="0" wp14:anchorId="3FB4C5F4" wp14:editId="151B08BF">
                <wp:extent cx="743112" cy="278499"/>
                <wp:effectExtent l="0" t="0" r="0" b="0"/>
                <wp:docPr id="277624279" name="image2.png" descr="88x31"/>
                <wp:cNvGraphicFramePr/>
                <a:graphic xmlns:a="http://schemas.openxmlformats.org/drawingml/2006/main">
                  <a:graphicData uri="http://schemas.openxmlformats.org/drawingml/2006/picture">
                    <pic:pic xmlns:pic="http://schemas.openxmlformats.org/drawingml/2006/picture">
                      <pic:nvPicPr>
                        <pic:cNvPr id="0" name="image2.png" descr="88x31"/>
                        <pic:cNvPicPr preferRelativeResize="0"/>
                      </pic:nvPicPr>
                      <pic:blipFill>
                        <a:blip r:embed="rId1"/>
                        <a:srcRect/>
                        <a:stretch>
                          <a:fillRect/>
                        </a:stretch>
                      </pic:blipFill>
                      <pic:spPr>
                        <a:xfrm>
                          <a:off x="0" y="0"/>
                          <a:ext cx="743112" cy="278499"/>
                        </a:xfrm>
                        <a:prstGeom prst="rect">
                          <a:avLst/>
                        </a:prstGeom>
                        <a:ln/>
                      </pic:spPr>
                    </pic:pic>
                  </a:graphicData>
                </a:graphic>
              </wp:inline>
            </w:drawing>
          </w:r>
        </w:p>
      </w:tc>
      <w:tc>
        <w:tcPr>
          <w:tcW w:w="7830" w:type="dxa"/>
          <w:tcBorders>
            <w:top w:val="single" w:sz="4" w:space="0" w:color="156082"/>
            <w:bottom w:val="single" w:sz="4" w:space="0" w:color="000000"/>
          </w:tcBorders>
          <w:shd w:val="clear" w:color="auto" w:fill="auto"/>
        </w:tcPr>
        <w:p w14:paraId="40CCF070" w14:textId="593C2508" w:rsidR="007570D9" w:rsidRDefault="00000000">
          <w:pPr>
            <w:pBdr>
              <w:top w:val="nil"/>
              <w:left w:val="nil"/>
              <w:bottom w:val="nil"/>
              <w:right w:val="nil"/>
              <w:between w:val="nil"/>
            </w:pBdr>
            <w:spacing w:after="0" w:line="240" w:lineRule="auto"/>
            <w:jc w:val="both"/>
            <w:rPr>
              <w:rFonts w:ascii="Play" w:eastAsia="Play" w:hAnsi="Play" w:cs="Play"/>
              <w:i/>
              <w:color w:val="000000"/>
              <w:sz w:val="19"/>
              <w:szCs w:val="19"/>
              <w:highlight w:val="white"/>
            </w:rPr>
          </w:pPr>
          <w:r>
            <w:rPr>
              <w:rFonts w:ascii="Play" w:eastAsia="Play" w:hAnsi="Play" w:cs="Play"/>
              <w:i/>
              <w:color w:val="000000"/>
              <w:sz w:val="19"/>
              <w:szCs w:val="19"/>
              <w:highlight w:val="white"/>
            </w:rPr>
            <w:t>This work is licensed under a </w:t>
          </w:r>
          <w:hyperlink r:id="rId2" w:history="1">
            <w:r w:rsidR="00815C1D">
              <w:rPr>
                <w:rStyle w:val="Hyperlink"/>
                <w:rFonts w:ascii="Play" w:eastAsia="Play" w:hAnsi="Play" w:cs="Play"/>
                <w:i/>
                <w:sz w:val="19"/>
                <w:szCs w:val="19"/>
                <w:highlight w:val="white"/>
              </w:rPr>
              <w:t>Creative Commons Attribution-ShareAlike 4.0 International License</w:t>
            </w:r>
          </w:hyperlink>
          <w:r w:rsidR="00815C1D">
            <w:rPr>
              <w:rFonts w:ascii="Play" w:eastAsia="Play" w:hAnsi="Play" w:cs="Play"/>
              <w:i/>
              <w:color w:val="000000"/>
              <w:sz w:val="19"/>
              <w:szCs w:val="19"/>
              <w:highlight w:val="white"/>
            </w:rPr>
            <w:t xml:space="preserve">, </w:t>
          </w:r>
          <w:r w:rsidR="00815C1D" w:rsidRPr="00815C1D">
            <w:rPr>
              <w:rFonts w:ascii="Play" w:eastAsia="Play" w:hAnsi="Play" w:cs="Play"/>
              <w:i/>
              <w:color w:val="000000"/>
              <w:sz w:val="19"/>
              <w:szCs w:val="19"/>
              <w:highlight w:val="white"/>
            </w:rPr>
            <w:t>allowing use, distribution, and reproduction with proper attribution. Authors retain copyright and grant the journal the right of first publication.</w:t>
          </w:r>
        </w:p>
      </w:tc>
    </w:tr>
  </w:tbl>
  <w:p w14:paraId="1A036B77" w14:textId="77777777" w:rsidR="007570D9" w:rsidRDefault="007570D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C4453" w14:textId="77777777" w:rsidR="00432603" w:rsidRDefault="00432603" w:rsidP="00E671FC">
      <w:pPr>
        <w:spacing w:after="0" w:line="240" w:lineRule="auto"/>
      </w:pPr>
      <w:r>
        <w:separator/>
      </w:r>
    </w:p>
  </w:footnote>
  <w:footnote w:type="continuationSeparator" w:id="0">
    <w:p w14:paraId="61516969" w14:textId="77777777" w:rsidR="00432603" w:rsidRDefault="00432603" w:rsidP="00E67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398" w14:textId="7D9B0E32" w:rsidR="007570D9" w:rsidRDefault="007570D9">
    <w:pPr>
      <w:widowControl w:val="0"/>
      <w:pBdr>
        <w:top w:val="nil"/>
        <w:left w:val="nil"/>
        <w:bottom w:val="nil"/>
        <w:right w:val="nil"/>
        <w:between w:val="nil"/>
      </w:pBdr>
      <w:spacing w:after="0" w:line="276" w:lineRule="auto"/>
    </w:pPr>
  </w:p>
  <w:tbl>
    <w:tblPr>
      <w:tblW w:w="9026" w:type="dxa"/>
      <w:tblBorders>
        <w:top w:val="nil"/>
        <w:left w:val="nil"/>
        <w:bottom w:val="single" w:sz="12" w:space="0" w:color="80350D"/>
        <w:right w:val="nil"/>
        <w:insideH w:val="nil"/>
        <w:insideV w:val="nil"/>
      </w:tblBorders>
      <w:tblLayout w:type="fixed"/>
      <w:tblLook w:val="0400" w:firstRow="0" w:lastRow="0" w:firstColumn="0" w:lastColumn="0" w:noHBand="0" w:noVBand="1"/>
    </w:tblPr>
    <w:tblGrid>
      <w:gridCol w:w="9026"/>
    </w:tblGrid>
    <w:tr w:rsidR="004E4D27" w14:paraId="60FE8D38" w14:textId="77777777" w:rsidTr="006A22BB">
      <w:tc>
        <w:tcPr>
          <w:tcW w:w="9026" w:type="dxa"/>
          <w:tcBorders>
            <w:bottom w:val="single" w:sz="12" w:space="0" w:color="153D63"/>
          </w:tcBorders>
          <w:vAlign w:val="center"/>
        </w:tcPr>
        <w:p w14:paraId="67C22703" w14:textId="747CED6F" w:rsidR="006A22BB" w:rsidRPr="006A22BB" w:rsidRDefault="002152DF" w:rsidP="006A22BB">
          <w:pPr>
            <w:pStyle w:val="Header"/>
            <w:ind w:firstLine="34"/>
            <w:jc w:val="center"/>
            <w:rPr>
              <w:rFonts w:ascii="Palatino" w:hAnsi="Palatino"/>
              <w:color w:val="003CA0"/>
            </w:rPr>
          </w:pPr>
          <w:r>
            <w:rPr>
              <w:rFonts w:ascii="Palatino" w:hAnsi="Palatino"/>
              <w:color w:val="003CA0"/>
            </w:rPr>
            <w:t xml:space="preserve">SKEMA: </w:t>
          </w:r>
          <w:r w:rsidRPr="002152DF">
            <w:rPr>
              <w:rFonts w:ascii="Palatino" w:hAnsi="Palatino"/>
              <w:color w:val="003CA0"/>
            </w:rPr>
            <w:t>Journal of Science, Mathematics, and Educational Technology</w:t>
          </w:r>
        </w:p>
        <w:p w14:paraId="1E5F8678" w14:textId="5C24A7FA" w:rsidR="006A22BB" w:rsidRPr="0015345E" w:rsidRDefault="006A22BB" w:rsidP="006A22BB">
          <w:pPr>
            <w:pStyle w:val="Header"/>
            <w:ind w:firstLine="34"/>
            <w:jc w:val="center"/>
            <w:rPr>
              <w:rFonts w:ascii="Palatino" w:hAnsi="Palatino"/>
            </w:rPr>
          </w:pPr>
          <w:r w:rsidRPr="0015345E">
            <w:rPr>
              <w:rFonts w:ascii="Palatino" w:hAnsi="Palatino"/>
            </w:rPr>
            <w:t>202</w:t>
          </w:r>
          <w:r w:rsidR="00032211">
            <w:rPr>
              <w:rFonts w:ascii="Palatino" w:hAnsi="Palatino"/>
            </w:rPr>
            <w:t>6</w:t>
          </w:r>
          <w:r w:rsidRPr="0015345E">
            <w:rPr>
              <w:rFonts w:ascii="Palatino" w:hAnsi="Palatino"/>
            </w:rPr>
            <w:t>, 1(1), XX</w:t>
          </w:r>
          <w:r w:rsidR="00B01880">
            <w:rPr>
              <w:rFonts w:ascii="Palatino" w:hAnsi="Palatino"/>
            </w:rPr>
            <w:t>X</w:t>
          </w:r>
          <w:r w:rsidRPr="0015345E">
            <w:rPr>
              <w:rFonts w:ascii="Palatino" w:hAnsi="Palatino"/>
            </w:rPr>
            <w:t>X-X</w:t>
          </w:r>
          <w:r w:rsidR="00B01880">
            <w:rPr>
              <w:rFonts w:ascii="Palatino" w:hAnsi="Palatino"/>
            </w:rPr>
            <w:t>X</w:t>
          </w:r>
          <w:r w:rsidRPr="0015345E">
            <w:rPr>
              <w:rFonts w:ascii="Palatino" w:hAnsi="Palatino"/>
            </w:rPr>
            <w:t>XX</w:t>
          </w:r>
          <w:r>
            <w:rPr>
              <w:rFonts w:ascii="Palatino" w:hAnsi="Palatino"/>
            </w:rPr>
            <w:t xml:space="preserve">, </w:t>
          </w:r>
          <w:r w:rsidR="00B01880">
            <w:rPr>
              <w:rFonts w:ascii="Palatino" w:hAnsi="Palatino"/>
            </w:rPr>
            <w:t>pp</w:t>
          </w:r>
          <w:r>
            <w:rPr>
              <w:rFonts w:ascii="Palatino" w:hAnsi="Palatino"/>
            </w:rPr>
            <w:t xml:space="preserve"> 1-10</w:t>
          </w:r>
        </w:p>
        <w:p w14:paraId="4CCC2C2F" w14:textId="41E90615" w:rsidR="007570D9" w:rsidRPr="00963094" w:rsidRDefault="00B01880" w:rsidP="006A22BB">
          <w:pPr>
            <w:pStyle w:val="Header"/>
            <w:tabs>
              <w:tab w:val="clear" w:pos="4680"/>
            </w:tabs>
            <w:ind w:firstLine="34"/>
            <w:jc w:val="center"/>
            <w:rPr>
              <w:rFonts w:ascii="Palatino" w:hAnsi="Palatino"/>
              <w:color w:val="0070C0"/>
            </w:rPr>
          </w:pPr>
          <w:hyperlink r:id="rId1" w:history="1">
            <w:r w:rsidRPr="00B01880">
              <w:rPr>
                <w:rStyle w:val="Hyperlink"/>
                <w:rFonts w:ascii="Palatino" w:hAnsi="Palatino" w:cs="Ayuthaya"/>
              </w:rPr>
              <w:t>https://doi.org/xxxxx</w:t>
            </w:r>
          </w:hyperlink>
        </w:p>
        <w:p w14:paraId="41407613" w14:textId="06ED04F8" w:rsidR="006A22BB" w:rsidRPr="006A22BB" w:rsidRDefault="006A22BB" w:rsidP="006A22BB">
          <w:pPr>
            <w:pStyle w:val="Header"/>
            <w:tabs>
              <w:tab w:val="clear" w:pos="4680"/>
            </w:tabs>
            <w:ind w:firstLine="34"/>
            <w:jc w:val="center"/>
            <w:rPr>
              <w:rFonts w:ascii="Palatino" w:hAnsi="Palatino"/>
            </w:rPr>
          </w:pPr>
        </w:p>
      </w:tc>
    </w:tr>
  </w:tbl>
  <w:p w14:paraId="207C80C7" w14:textId="77777777" w:rsidR="007570D9" w:rsidRDefault="007570D9">
    <w:pPr>
      <w:pBdr>
        <w:top w:val="nil"/>
        <w:left w:val="nil"/>
        <w:bottom w:val="nil"/>
        <w:right w:val="nil"/>
        <w:between w:val="nil"/>
      </w:pBdr>
      <w:tabs>
        <w:tab w:val="center" w:pos="4513"/>
        <w:tab w:val="right" w:pos="9026"/>
      </w:tabs>
      <w:spacing w:after="0" w:line="216" w:lineRule="auto"/>
      <w:rPr>
        <w:color w:val="000000"/>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13064" w14:textId="51EAECBC" w:rsidR="00032211" w:rsidRPr="003032A6" w:rsidRDefault="006A5B27" w:rsidP="00032211">
    <w:pPr>
      <w:pStyle w:val="Header"/>
      <w:rPr>
        <w:rFonts w:ascii="Abadi MT Condensed Light" w:hAnsi="Abadi MT Condensed Light"/>
        <w:color w:val="003CA0"/>
      </w:rPr>
    </w:pPr>
    <w:r>
      <w:rPr>
        <w:rFonts w:ascii="Palatino" w:eastAsia="Play" w:hAnsi="Palatino" w:cs="Ayuthaya"/>
        <w:noProof/>
        <w14:ligatures w14:val="standardContextual"/>
      </w:rPr>
      <w:drawing>
        <wp:anchor distT="0" distB="0" distL="114300" distR="114300" simplePos="0" relativeHeight="251660288" behindDoc="0" locked="0" layoutInCell="1" allowOverlap="1" wp14:anchorId="6DF240E3" wp14:editId="52B00C75">
          <wp:simplePos x="0" y="0"/>
          <wp:positionH relativeFrom="column">
            <wp:posOffset>4817745</wp:posOffset>
          </wp:positionH>
          <wp:positionV relativeFrom="paragraph">
            <wp:posOffset>-62519</wp:posOffset>
          </wp:positionV>
          <wp:extent cx="920003" cy="1301750"/>
          <wp:effectExtent l="0" t="0" r="0" b="0"/>
          <wp:wrapNone/>
          <wp:docPr id="479171" name="Picture 2" descr="A book cover with a light bulb and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71" name="Picture 2" descr="A book cover with a light bulb and book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0003" cy="1301750"/>
                  </a:xfrm>
                  <a:prstGeom prst="rect">
                    <a:avLst/>
                  </a:prstGeom>
                </pic:spPr>
              </pic:pic>
            </a:graphicData>
          </a:graphic>
          <wp14:sizeRelH relativeFrom="page">
            <wp14:pctWidth>0</wp14:pctWidth>
          </wp14:sizeRelH>
          <wp14:sizeRelV relativeFrom="page">
            <wp14:pctHeight>0</wp14:pctHeight>
          </wp14:sizeRelV>
        </wp:anchor>
      </w:drawing>
    </w:r>
    <w:r w:rsidR="00BD2DA0">
      <w:rPr>
        <w:rFonts w:ascii="Abadi MT Condensed Light" w:hAnsi="Abadi MT Condensed Light"/>
        <w:color w:val="003CA0"/>
        <w:sz w:val="50"/>
        <w:szCs w:val="50"/>
      </w:rPr>
      <w:t>SKEMA</w:t>
    </w:r>
    <w:r w:rsidR="0015345E" w:rsidRPr="003032A6">
      <w:rPr>
        <w:rFonts w:ascii="Abadi MT Condensed Light" w:hAnsi="Abadi MT Condensed Light"/>
        <w:color w:val="003CA0"/>
        <w:sz w:val="50"/>
        <w:szCs w:val="50"/>
      </w:rPr>
      <w:t>:</w:t>
    </w:r>
    <w:r w:rsidR="0015345E" w:rsidRPr="003032A6">
      <w:rPr>
        <w:rFonts w:ascii="Abadi MT Condensed Light" w:hAnsi="Abadi MT Condensed Light"/>
        <w:color w:val="003CA0"/>
      </w:rPr>
      <w:t xml:space="preserve"> </w:t>
    </w:r>
  </w:p>
  <w:p w14:paraId="5C804703" w14:textId="707896C0" w:rsidR="00BD2DA0" w:rsidRPr="00BD2DA0" w:rsidRDefault="00BD2DA0" w:rsidP="00BD2DA0">
    <w:pPr>
      <w:pStyle w:val="Header"/>
      <w:rPr>
        <w:rFonts w:ascii="Palatino" w:hAnsi="Palatino"/>
        <w:color w:val="003CA0"/>
        <w:lang w:val="en-ID"/>
      </w:rPr>
    </w:pPr>
    <w:r w:rsidRPr="00BD2DA0">
      <w:rPr>
        <w:rFonts w:ascii="Palatino" w:hAnsi="Palatino"/>
        <w:color w:val="003CA0"/>
        <w:lang w:val="en-ID"/>
      </w:rPr>
      <w:t>Journal of Science, Mathematics, and Educational Technology</w:t>
    </w:r>
  </w:p>
  <w:p w14:paraId="029AB21D" w14:textId="6B7A69EC" w:rsidR="0015345E" w:rsidRDefault="0015345E" w:rsidP="00032211">
    <w:pPr>
      <w:pStyle w:val="Header"/>
      <w:rPr>
        <w:rFonts w:ascii="Palatino" w:eastAsia="Play" w:hAnsi="Palatino" w:cs="Ayuthaya"/>
        <w:noProof/>
        <w14:ligatures w14:val="standardContextual"/>
      </w:rPr>
    </w:pPr>
    <w:r w:rsidRPr="0015345E">
      <w:rPr>
        <w:rFonts w:ascii="Palatino" w:hAnsi="Palatino"/>
      </w:rPr>
      <w:t>202</w:t>
    </w:r>
    <w:r w:rsidR="00032211">
      <w:rPr>
        <w:rFonts w:ascii="Palatino" w:hAnsi="Palatino"/>
      </w:rPr>
      <w:t>6</w:t>
    </w:r>
    <w:r w:rsidRPr="0015345E">
      <w:rPr>
        <w:rFonts w:ascii="Palatino" w:hAnsi="Palatino"/>
      </w:rPr>
      <w:t>, 1(1), XX</w:t>
    </w:r>
    <w:r w:rsidR="00032211">
      <w:rPr>
        <w:rFonts w:ascii="Palatino" w:hAnsi="Palatino"/>
      </w:rPr>
      <w:t>X</w:t>
    </w:r>
    <w:r w:rsidRPr="0015345E">
      <w:rPr>
        <w:rFonts w:ascii="Palatino" w:hAnsi="Palatino"/>
      </w:rPr>
      <w:t>X-XX</w:t>
    </w:r>
    <w:r w:rsidR="00F91A0B">
      <w:rPr>
        <w:rFonts w:ascii="Palatino" w:hAnsi="Palatino"/>
      </w:rPr>
      <w:t>X</w:t>
    </w:r>
    <w:r w:rsidRPr="0015345E">
      <w:rPr>
        <w:rFonts w:ascii="Palatino" w:hAnsi="Palatino"/>
      </w:rPr>
      <w:t>X</w:t>
    </w:r>
    <w:r>
      <w:rPr>
        <w:rFonts w:ascii="Palatino" w:hAnsi="Palatino"/>
      </w:rPr>
      <w:t xml:space="preserve">, </w:t>
    </w:r>
    <w:r w:rsidR="00F91A0B">
      <w:rPr>
        <w:rFonts w:ascii="Palatino" w:hAnsi="Palatino"/>
      </w:rPr>
      <w:t>pp</w:t>
    </w:r>
    <w:r>
      <w:rPr>
        <w:rFonts w:ascii="Palatino" w:hAnsi="Palatino"/>
      </w:rPr>
      <w:t xml:space="preserve"> 1-10</w:t>
    </w:r>
    <w:r w:rsidR="00032211" w:rsidRPr="00032211">
      <w:rPr>
        <w:rFonts w:ascii="Palatino" w:eastAsia="Play" w:hAnsi="Palatino" w:cs="Ayuthaya"/>
        <w:noProof/>
        <w14:ligatures w14:val="standardContextual"/>
      </w:rPr>
      <w:t xml:space="preserve"> </w:t>
    </w:r>
  </w:p>
  <w:p w14:paraId="23F80679" w14:textId="5DE2828B" w:rsidR="00032211" w:rsidRDefault="00032211" w:rsidP="00032211">
    <w:pPr>
      <w:pStyle w:val="Header"/>
      <w:rPr>
        <w:rFonts w:ascii="Palatino" w:eastAsia="Play" w:hAnsi="Palatino" w:cs="Ayuthaya"/>
        <w:noProof/>
        <w14:ligatures w14:val="standardContextual"/>
      </w:rPr>
    </w:pPr>
  </w:p>
  <w:p w14:paraId="12CD600C" w14:textId="1BC3D625" w:rsidR="00032211" w:rsidRDefault="00032211" w:rsidP="00032211">
    <w:pPr>
      <w:pStyle w:val="Header"/>
      <w:rPr>
        <w:rFonts w:ascii="Palatino" w:hAnsi="Palatino"/>
      </w:rPr>
    </w:pPr>
    <w:r>
      <w:rPr>
        <w:rFonts w:ascii="Palatino" w:eastAsia="Play" w:hAnsi="Palatino" w:cs="Ayuthaya"/>
        <w:noProof/>
        <w14:ligatures w14:val="standardContextual"/>
      </w:rPr>
      <w:t>Journal Home</w:t>
    </w:r>
    <w:r w:rsidR="003032A6">
      <w:rPr>
        <w:rFonts w:ascii="Palatino" w:eastAsia="Play" w:hAnsi="Palatino" w:cs="Ayuthaya"/>
        <w:noProof/>
        <w14:ligatures w14:val="standardContextual"/>
      </w:rPr>
      <w:t>p</w:t>
    </w:r>
    <w:r>
      <w:rPr>
        <w:rFonts w:ascii="Palatino" w:eastAsia="Play" w:hAnsi="Palatino" w:cs="Ayuthaya"/>
        <w:noProof/>
        <w14:ligatures w14:val="standardContextual"/>
      </w:rPr>
      <w:t>age:</w:t>
    </w:r>
  </w:p>
  <w:p w14:paraId="150FC878" w14:textId="6BD7DF55" w:rsidR="00032211" w:rsidRPr="00032211" w:rsidRDefault="00BD2DA0" w:rsidP="00032211">
    <w:pPr>
      <w:pStyle w:val="Header"/>
      <w:rPr>
        <w:rFonts w:ascii="Palatino" w:hAnsi="Palatino"/>
      </w:rPr>
    </w:pPr>
    <w:hyperlink r:id="rId2" w:history="1">
      <w:r w:rsidRPr="006D6AA4">
        <w:rPr>
          <w:rStyle w:val="Hyperlink"/>
          <w:rFonts w:ascii="Palatino" w:hAnsi="Palatino"/>
        </w:rPr>
        <w:t>https://journal.penerbitagma.my.id/index.php/skema/index</w:t>
      </w:r>
    </w:hyperlink>
    <w:r>
      <w:rPr>
        <w:rFonts w:ascii="Palatino" w:hAnsi="Palatino"/>
      </w:rPr>
      <w:t xml:space="preserve"> </w:t>
    </w:r>
  </w:p>
  <w:p w14:paraId="79451D44" w14:textId="77777777" w:rsidR="00032211" w:rsidRPr="00032211" w:rsidRDefault="00032211" w:rsidP="00032211">
    <w:pPr>
      <w:pStyle w:val="Header"/>
      <w:tabs>
        <w:tab w:val="clear" w:pos="4680"/>
      </w:tabs>
      <w:jc w:val="right"/>
      <w:rPr>
        <w:rFonts w:ascii="Palatino" w:hAnsi="Palatino"/>
        <w:color w:val="153D63"/>
      </w:rPr>
    </w:pPr>
  </w:p>
  <w:p w14:paraId="009E819C" w14:textId="750C8F52" w:rsidR="006A22BB" w:rsidRPr="0015345E" w:rsidRDefault="006A22BB" w:rsidP="006A22BB">
    <w:pPr>
      <w:pStyle w:val="Header"/>
      <w:pBdr>
        <w:top w:val="single" w:sz="18" w:space="1" w:color="auto"/>
      </w:pBdr>
      <w:tabs>
        <w:tab w:val="clear" w:pos="4680"/>
      </w:tabs>
      <w:rPr>
        <w:rFonts w:ascii="Palatino" w:hAnsi="Palatin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FC"/>
    <w:rsid w:val="00032211"/>
    <w:rsid w:val="000532D5"/>
    <w:rsid w:val="000B2ECB"/>
    <w:rsid w:val="001318B7"/>
    <w:rsid w:val="00150414"/>
    <w:rsid w:val="0015345E"/>
    <w:rsid w:val="002152DF"/>
    <w:rsid w:val="002E7CB0"/>
    <w:rsid w:val="003032A6"/>
    <w:rsid w:val="003059FF"/>
    <w:rsid w:val="00375882"/>
    <w:rsid w:val="00432603"/>
    <w:rsid w:val="004478B5"/>
    <w:rsid w:val="0062449A"/>
    <w:rsid w:val="006A1BAE"/>
    <w:rsid w:val="006A22BB"/>
    <w:rsid w:val="006A5B27"/>
    <w:rsid w:val="006C6DAC"/>
    <w:rsid w:val="007570D9"/>
    <w:rsid w:val="00815C1D"/>
    <w:rsid w:val="00956EB5"/>
    <w:rsid w:val="00963094"/>
    <w:rsid w:val="009D5632"/>
    <w:rsid w:val="00A02680"/>
    <w:rsid w:val="00AF531A"/>
    <w:rsid w:val="00B01880"/>
    <w:rsid w:val="00B65F85"/>
    <w:rsid w:val="00B72792"/>
    <w:rsid w:val="00BC712B"/>
    <w:rsid w:val="00BD2DA0"/>
    <w:rsid w:val="00BF2CCA"/>
    <w:rsid w:val="00C1124D"/>
    <w:rsid w:val="00C871BF"/>
    <w:rsid w:val="00D07B68"/>
    <w:rsid w:val="00D70A22"/>
    <w:rsid w:val="00E52168"/>
    <w:rsid w:val="00E671FC"/>
    <w:rsid w:val="00E9761E"/>
    <w:rsid w:val="00F91A0B"/>
    <w:rsid w:val="00FB0E2B"/>
    <w:rsid w:val="00FD10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EF7A3"/>
  <w15:chartTrackingRefBased/>
  <w15:docId w15:val="{ED05F66E-3386-FF41-8E19-9A3A5625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1FC"/>
    <w:pPr>
      <w:spacing w:line="259" w:lineRule="auto"/>
    </w:pPr>
    <w:rPr>
      <w:rFonts w:ascii="Aptos" w:eastAsia="Aptos" w:hAnsi="Aptos" w:cs="Aptos"/>
      <w:kern w:val="0"/>
      <w:sz w:val="22"/>
      <w:szCs w:val="22"/>
      <w:lang w:val="id-ID"/>
      <w14:ligatures w14:val="none"/>
    </w:rPr>
  </w:style>
  <w:style w:type="paragraph" w:styleId="Heading1">
    <w:name w:val="heading 1"/>
    <w:basedOn w:val="Normal"/>
    <w:next w:val="Normal"/>
    <w:link w:val="Heading1Char"/>
    <w:uiPriority w:val="9"/>
    <w:qFormat/>
    <w:rsid w:val="00E671F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E671F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E671F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E671F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D"/>
      <w14:ligatures w14:val="standardContextual"/>
    </w:rPr>
  </w:style>
  <w:style w:type="paragraph" w:styleId="Heading5">
    <w:name w:val="heading 5"/>
    <w:basedOn w:val="Normal"/>
    <w:next w:val="Normal"/>
    <w:link w:val="Heading5Char"/>
    <w:uiPriority w:val="9"/>
    <w:semiHidden/>
    <w:unhideWhenUsed/>
    <w:qFormat/>
    <w:rsid w:val="00E671F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D"/>
      <w14:ligatures w14:val="standardContextual"/>
    </w:rPr>
  </w:style>
  <w:style w:type="paragraph" w:styleId="Heading6">
    <w:name w:val="heading 6"/>
    <w:basedOn w:val="Normal"/>
    <w:next w:val="Normal"/>
    <w:link w:val="Heading6Char"/>
    <w:uiPriority w:val="9"/>
    <w:semiHidden/>
    <w:unhideWhenUsed/>
    <w:qFormat/>
    <w:rsid w:val="00E671F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D"/>
      <w14:ligatures w14:val="standardContextual"/>
    </w:rPr>
  </w:style>
  <w:style w:type="paragraph" w:styleId="Heading7">
    <w:name w:val="heading 7"/>
    <w:basedOn w:val="Normal"/>
    <w:next w:val="Normal"/>
    <w:link w:val="Heading7Char"/>
    <w:uiPriority w:val="9"/>
    <w:semiHidden/>
    <w:unhideWhenUsed/>
    <w:qFormat/>
    <w:rsid w:val="00E671F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D"/>
      <w14:ligatures w14:val="standardContextual"/>
    </w:rPr>
  </w:style>
  <w:style w:type="paragraph" w:styleId="Heading8">
    <w:name w:val="heading 8"/>
    <w:basedOn w:val="Normal"/>
    <w:next w:val="Normal"/>
    <w:link w:val="Heading8Char"/>
    <w:uiPriority w:val="9"/>
    <w:semiHidden/>
    <w:unhideWhenUsed/>
    <w:qFormat/>
    <w:rsid w:val="00E671F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D"/>
      <w14:ligatures w14:val="standardContextual"/>
    </w:rPr>
  </w:style>
  <w:style w:type="paragraph" w:styleId="Heading9">
    <w:name w:val="heading 9"/>
    <w:basedOn w:val="Normal"/>
    <w:next w:val="Normal"/>
    <w:link w:val="Heading9Char"/>
    <w:uiPriority w:val="9"/>
    <w:semiHidden/>
    <w:unhideWhenUsed/>
    <w:qFormat/>
    <w:rsid w:val="00E671FC"/>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1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71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71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71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71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71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71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71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71FC"/>
    <w:rPr>
      <w:rFonts w:eastAsiaTheme="majorEastAsia" w:cstheme="majorBidi"/>
      <w:color w:val="272727" w:themeColor="text1" w:themeTint="D8"/>
    </w:rPr>
  </w:style>
  <w:style w:type="paragraph" w:styleId="Title">
    <w:name w:val="Title"/>
    <w:basedOn w:val="Normal"/>
    <w:next w:val="Normal"/>
    <w:link w:val="TitleChar"/>
    <w:uiPriority w:val="10"/>
    <w:qFormat/>
    <w:rsid w:val="00E671FC"/>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E671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71FC"/>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E671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71FC"/>
    <w:pPr>
      <w:spacing w:before="160" w:line="278" w:lineRule="auto"/>
      <w:jc w:val="center"/>
    </w:pPr>
    <w:rPr>
      <w:rFonts w:asciiTheme="minorHAnsi" w:eastAsiaTheme="minorHAnsi" w:hAnsiTheme="minorHAnsi" w:cstheme="minorBidi"/>
      <w:i/>
      <w:iCs/>
      <w:color w:val="404040" w:themeColor="text1" w:themeTint="BF"/>
      <w:kern w:val="2"/>
      <w:sz w:val="24"/>
      <w:szCs w:val="24"/>
      <w:lang w:val="en-ID"/>
      <w14:ligatures w14:val="standardContextual"/>
    </w:rPr>
  </w:style>
  <w:style w:type="character" w:customStyle="1" w:styleId="QuoteChar">
    <w:name w:val="Quote Char"/>
    <w:basedOn w:val="DefaultParagraphFont"/>
    <w:link w:val="Quote"/>
    <w:uiPriority w:val="29"/>
    <w:rsid w:val="00E671FC"/>
    <w:rPr>
      <w:i/>
      <w:iCs/>
      <w:color w:val="404040" w:themeColor="text1" w:themeTint="BF"/>
    </w:rPr>
  </w:style>
  <w:style w:type="paragraph" w:styleId="ListParagraph">
    <w:name w:val="List Paragraph"/>
    <w:basedOn w:val="Normal"/>
    <w:uiPriority w:val="34"/>
    <w:qFormat/>
    <w:rsid w:val="00E671FC"/>
    <w:pPr>
      <w:spacing w:line="278" w:lineRule="auto"/>
      <w:ind w:left="720"/>
      <w:contextualSpacing/>
    </w:pPr>
    <w:rPr>
      <w:rFonts w:asciiTheme="minorHAnsi" w:eastAsiaTheme="minorHAnsi" w:hAnsiTheme="minorHAnsi" w:cstheme="minorBidi"/>
      <w:kern w:val="2"/>
      <w:sz w:val="24"/>
      <w:szCs w:val="24"/>
      <w:lang w:val="en-ID"/>
      <w14:ligatures w14:val="standardContextual"/>
    </w:rPr>
  </w:style>
  <w:style w:type="character" w:styleId="IntenseEmphasis">
    <w:name w:val="Intense Emphasis"/>
    <w:basedOn w:val="DefaultParagraphFont"/>
    <w:uiPriority w:val="21"/>
    <w:qFormat/>
    <w:rsid w:val="00E671FC"/>
    <w:rPr>
      <w:i/>
      <w:iCs/>
      <w:color w:val="0F4761" w:themeColor="accent1" w:themeShade="BF"/>
    </w:rPr>
  </w:style>
  <w:style w:type="paragraph" w:styleId="IntenseQuote">
    <w:name w:val="Intense Quote"/>
    <w:basedOn w:val="Normal"/>
    <w:next w:val="Normal"/>
    <w:link w:val="IntenseQuoteChar"/>
    <w:uiPriority w:val="30"/>
    <w:qFormat/>
    <w:rsid w:val="00E671F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D"/>
      <w14:ligatures w14:val="standardContextual"/>
    </w:rPr>
  </w:style>
  <w:style w:type="character" w:customStyle="1" w:styleId="IntenseQuoteChar">
    <w:name w:val="Intense Quote Char"/>
    <w:basedOn w:val="DefaultParagraphFont"/>
    <w:link w:val="IntenseQuote"/>
    <w:uiPriority w:val="30"/>
    <w:rsid w:val="00E671FC"/>
    <w:rPr>
      <w:i/>
      <w:iCs/>
      <w:color w:val="0F4761" w:themeColor="accent1" w:themeShade="BF"/>
    </w:rPr>
  </w:style>
  <w:style w:type="character" w:styleId="IntenseReference">
    <w:name w:val="Intense Reference"/>
    <w:basedOn w:val="DefaultParagraphFont"/>
    <w:uiPriority w:val="32"/>
    <w:qFormat/>
    <w:rsid w:val="00E671FC"/>
    <w:rPr>
      <w:b/>
      <w:bCs/>
      <w:smallCaps/>
      <w:color w:val="0F4761" w:themeColor="accent1" w:themeShade="BF"/>
      <w:spacing w:val="5"/>
    </w:rPr>
  </w:style>
  <w:style w:type="paragraph" w:styleId="Header">
    <w:name w:val="header"/>
    <w:basedOn w:val="Normal"/>
    <w:link w:val="HeaderChar"/>
    <w:uiPriority w:val="99"/>
    <w:unhideWhenUsed/>
    <w:rsid w:val="00E67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1FC"/>
    <w:rPr>
      <w:rFonts w:ascii="Aptos" w:eastAsia="Aptos" w:hAnsi="Aptos" w:cs="Aptos"/>
      <w:kern w:val="0"/>
      <w:sz w:val="22"/>
      <w:szCs w:val="22"/>
      <w:lang w:val="id-ID"/>
      <w14:ligatures w14:val="none"/>
    </w:rPr>
  </w:style>
  <w:style w:type="paragraph" w:styleId="Footer">
    <w:name w:val="footer"/>
    <w:basedOn w:val="Normal"/>
    <w:link w:val="FooterChar"/>
    <w:uiPriority w:val="99"/>
    <w:unhideWhenUsed/>
    <w:rsid w:val="00E67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1FC"/>
    <w:rPr>
      <w:rFonts w:ascii="Aptos" w:eastAsia="Aptos" w:hAnsi="Aptos" w:cs="Aptos"/>
      <w:kern w:val="0"/>
      <w:sz w:val="22"/>
      <w:szCs w:val="22"/>
      <w:lang w:val="id-ID"/>
      <w14:ligatures w14:val="none"/>
    </w:rPr>
  </w:style>
  <w:style w:type="character" w:styleId="Hyperlink">
    <w:name w:val="Hyperlink"/>
    <w:basedOn w:val="DefaultParagraphFont"/>
    <w:uiPriority w:val="99"/>
    <w:unhideWhenUsed/>
    <w:rsid w:val="00C1124D"/>
    <w:rPr>
      <w:color w:val="0070C0"/>
      <w:u w:val="none"/>
    </w:rPr>
  </w:style>
  <w:style w:type="character" w:styleId="UnresolvedMention">
    <w:name w:val="Unresolved Mention"/>
    <w:basedOn w:val="DefaultParagraphFont"/>
    <w:uiPriority w:val="99"/>
    <w:semiHidden/>
    <w:unhideWhenUsed/>
    <w:rsid w:val="0015345E"/>
    <w:rPr>
      <w:color w:val="605E5C"/>
      <w:shd w:val="clear" w:color="auto" w:fill="E1DFDD"/>
    </w:rPr>
  </w:style>
  <w:style w:type="character" w:styleId="FollowedHyperlink">
    <w:name w:val="FollowedHyperlink"/>
    <w:basedOn w:val="DefaultParagraphFont"/>
    <w:uiPriority w:val="99"/>
    <w:semiHidden/>
    <w:unhideWhenUsed/>
    <w:rsid w:val="00963094"/>
    <w:rPr>
      <w:color w:val="96607D" w:themeColor="followedHyperlink"/>
      <w:u w:val="single"/>
    </w:rPr>
  </w:style>
  <w:style w:type="character" w:styleId="PageNumber">
    <w:name w:val="page number"/>
    <w:basedOn w:val="DefaultParagraphFont"/>
    <w:uiPriority w:val="99"/>
    <w:semiHidden/>
    <w:unhideWhenUsed/>
    <w:rsid w:val="00963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0503">
      <w:bodyDiv w:val="1"/>
      <w:marLeft w:val="0"/>
      <w:marRight w:val="0"/>
      <w:marTop w:val="0"/>
      <w:marBottom w:val="0"/>
      <w:divBdr>
        <w:top w:val="none" w:sz="0" w:space="0" w:color="auto"/>
        <w:left w:val="none" w:sz="0" w:space="0" w:color="auto"/>
        <w:bottom w:val="none" w:sz="0" w:space="0" w:color="auto"/>
        <w:right w:val="none" w:sz="0" w:space="0" w:color="auto"/>
      </w:divBdr>
    </w:div>
    <w:div w:id="123812091">
      <w:bodyDiv w:val="1"/>
      <w:marLeft w:val="0"/>
      <w:marRight w:val="0"/>
      <w:marTop w:val="0"/>
      <w:marBottom w:val="0"/>
      <w:divBdr>
        <w:top w:val="none" w:sz="0" w:space="0" w:color="auto"/>
        <w:left w:val="none" w:sz="0" w:space="0" w:color="auto"/>
        <w:bottom w:val="none" w:sz="0" w:space="0" w:color="auto"/>
        <w:right w:val="none" w:sz="0" w:space="0" w:color="auto"/>
      </w:divBdr>
    </w:div>
    <w:div w:id="187724365">
      <w:bodyDiv w:val="1"/>
      <w:marLeft w:val="0"/>
      <w:marRight w:val="0"/>
      <w:marTop w:val="0"/>
      <w:marBottom w:val="0"/>
      <w:divBdr>
        <w:top w:val="none" w:sz="0" w:space="0" w:color="auto"/>
        <w:left w:val="none" w:sz="0" w:space="0" w:color="auto"/>
        <w:bottom w:val="none" w:sz="0" w:space="0" w:color="auto"/>
        <w:right w:val="none" w:sz="0" w:space="0" w:color="auto"/>
      </w:divBdr>
    </w:div>
    <w:div w:id="195967027">
      <w:bodyDiv w:val="1"/>
      <w:marLeft w:val="0"/>
      <w:marRight w:val="0"/>
      <w:marTop w:val="0"/>
      <w:marBottom w:val="0"/>
      <w:divBdr>
        <w:top w:val="none" w:sz="0" w:space="0" w:color="auto"/>
        <w:left w:val="none" w:sz="0" w:space="0" w:color="auto"/>
        <w:bottom w:val="none" w:sz="0" w:space="0" w:color="auto"/>
        <w:right w:val="none" w:sz="0" w:space="0" w:color="auto"/>
      </w:divBdr>
    </w:div>
    <w:div w:id="383336446">
      <w:bodyDiv w:val="1"/>
      <w:marLeft w:val="0"/>
      <w:marRight w:val="0"/>
      <w:marTop w:val="0"/>
      <w:marBottom w:val="0"/>
      <w:divBdr>
        <w:top w:val="none" w:sz="0" w:space="0" w:color="auto"/>
        <w:left w:val="none" w:sz="0" w:space="0" w:color="auto"/>
        <w:bottom w:val="none" w:sz="0" w:space="0" w:color="auto"/>
        <w:right w:val="none" w:sz="0" w:space="0" w:color="auto"/>
      </w:divBdr>
    </w:div>
    <w:div w:id="388695319">
      <w:bodyDiv w:val="1"/>
      <w:marLeft w:val="0"/>
      <w:marRight w:val="0"/>
      <w:marTop w:val="0"/>
      <w:marBottom w:val="0"/>
      <w:divBdr>
        <w:top w:val="none" w:sz="0" w:space="0" w:color="auto"/>
        <w:left w:val="none" w:sz="0" w:space="0" w:color="auto"/>
        <w:bottom w:val="none" w:sz="0" w:space="0" w:color="auto"/>
        <w:right w:val="none" w:sz="0" w:space="0" w:color="auto"/>
      </w:divBdr>
    </w:div>
    <w:div w:id="471600124">
      <w:bodyDiv w:val="1"/>
      <w:marLeft w:val="0"/>
      <w:marRight w:val="0"/>
      <w:marTop w:val="0"/>
      <w:marBottom w:val="0"/>
      <w:divBdr>
        <w:top w:val="none" w:sz="0" w:space="0" w:color="auto"/>
        <w:left w:val="none" w:sz="0" w:space="0" w:color="auto"/>
        <w:bottom w:val="none" w:sz="0" w:space="0" w:color="auto"/>
        <w:right w:val="none" w:sz="0" w:space="0" w:color="auto"/>
      </w:divBdr>
    </w:div>
    <w:div w:id="540632882">
      <w:bodyDiv w:val="1"/>
      <w:marLeft w:val="0"/>
      <w:marRight w:val="0"/>
      <w:marTop w:val="0"/>
      <w:marBottom w:val="0"/>
      <w:divBdr>
        <w:top w:val="none" w:sz="0" w:space="0" w:color="auto"/>
        <w:left w:val="none" w:sz="0" w:space="0" w:color="auto"/>
        <w:bottom w:val="none" w:sz="0" w:space="0" w:color="auto"/>
        <w:right w:val="none" w:sz="0" w:space="0" w:color="auto"/>
      </w:divBdr>
    </w:div>
    <w:div w:id="571351864">
      <w:bodyDiv w:val="1"/>
      <w:marLeft w:val="0"/>
      <w:marRight w:val="0"/>
      <w:marTop w:val="0"/>
      <w:marBottom w:val="0"/>
      <w:divBdr>
        <w:top w:val="none" w:sz="0" w:space="0" w:color="auto"/>
        <w:left w:val="none" w:sz="0" w:space="0" w:color="auto"/>
        <w:bottom w:val="none" w:sz="0" w:space="0" w:color="auto"/>
        <w:right w:val="none" w:sz="0" w:space="0" w:color="auto"/>
      </w:divBdr>
    </w:div>
    <w:div w:id="581178130">
      <w:bodyDiv w:val="1"/>
      <w:marLeft w:val="0"/>
      <w:marRight w:val="0"/>
      <w:marTop w:val="0"/>
      <w:marBottom w:val="0"/>
      <w:divBdr>
        <w:top w:val="none" w:sz="0" w:space="0" w:color="auto"/>
        <w:left w:val="none" w:sz="0" w:space="0" w:color="auto"/>
        <w:bottom w:val="none" w:sz="0" w:space="0" w:color="auto"/>
        <w:right w:val="none" w:sz="0" w:space="0" w:color="auto"/>
      </w:divBdr>
    </w:div>
    <w:div w:id="631911743">
      <w:bodyDiv w:val="1"/>
      <w:marLeft w:val="0"/>
      <w:marRight w:val="0"/>
      <w:marTop w:val="0"/>
      <w:marBottom w:val="0"/>
      <w:divBdr>
        <w:top w:val="none" w:sz="0" w:space="0" w:color="auto"/>
        <w:left w:val="none" w:sz="0" w:space="0" w:color="auto"/>
        <w:bottom w:val="none" w:sz="0" w:space="0" w:color="auto"/>
        <w:right w:val="none" w:sz="0" w:space="0" w:color="auto"/>
      </w:divBdr>
    </w:div>
    <w:div w:id="640889798">
      <w:bodyDiv w:val="1"/>
      <w:marLeft w:val="0"/>
      <w:marRight w:val="0"/>
      <w:marTop w:val="0"/>
      <w:marBottom w:val="0"/>
      <w:divBdr>
        <w:top w:val="none" w:sz="0" w:space="0" w:color="auto"/>
        <w:left w:val="none" w:sz="0" w:space="0" w:color="auto"/>
        <w:bottom w:val="none" w:sz="0" w:space="0" w:color="auto"/>
        <w:right w:val="none" w:sz="0" w:space="0" w:color="auto"/>
      </w:divBdr>
    </w:div>
    <w:div w:id="816339224">
      <w:bodyDiv w:val="1"/>
      <w:marLeft w:val="0"/>
      <w:marRight w:val="0"/>
      <w:marTop w:val="0"/>
      <w:marBottom w:val="0"/>
      <w:divBdr>
        <w:top w:val="none" w:sz="0" w:space="0" w:color="auto"/>
        <w:left w:val="none" w:sz="0" w:space="0" w:color="auto"/>
        <w:bottom w:val="none" w:sz="0" w:space="0" w:color="auto"/>
        <w:right w:val="none" w:sz="0" w:space="0" w:color="auto"/>
      </w:divBdr>
    </w:div>
    <w:div w:id="824978360">
      <w:bodyDiv w:val="1"/>
      <w:marLeft w:val="0"/>
      <w:marRight w:val="0"/>
      <w:marTop w:val="0"/>
      <w:marBottom w:val="0"/>
      <w:divBdr>
        <w:top w:val="none" w:sz="0" w:space="0" w:color="auto"/>
        <w:left w:val="none" w:sz="0" w:space="0" w:color="auto"/>
        <w:bottom w:val="none" w:sz="0" w:space="0" w:color="auto"/>
        <w:right w:val="none" w:sz="0" w:space="0" w:color="auto"/>
      </w:divBdr>
    </w:div>
    <w:div w:id="847251764">
      <w:bodyDiv w:val="1"/>
      <w:marLeft w:val="0"/>
      <w:marRight w:val="0"/>
      <w:marTop w:val="0"/>
      <w:marBottom w:val="0"/>
      <w:divBdr>
        <w:top w:val="none" w:sz="0" w:space="0" w:color="auto"/>
        <w:left w:val="none" w:sz="0" w:space="0" w:color="auto"/>
        <w:bottom w:val="none" w:sz="0" w:space="0" w:color="auto"/>
        <w:right w:val="none" w:sz="0" w:space="0" w:color="auto"/>
      </w:divBdr>
    </w:div>
    <w:div w:id="871652616">
      <w:bodyDiv w:val="1"/>
      <w:marLeft w:val="0"/>
      <w:marRight w:val="0"/>
      <w:marTop w:val="0"/>
      <w:marBottom w:val="0"/>
      <w:divBdr>
        <w:top w:val="none" w:sz="0" w:space="0" w:color="auto"/>
        <w:left w:val="none" w:sz="0" w:space="0" w:color="auto"/>
        <w:bottom w:val="none" w:sz="0" w:space="0" w:color="auto"/>
        <w:right w:val="none" w:sz="0" w:space="0" w:color="auto"/>
      </w:divBdr>
    </w:div>
    <w:div w:id="964120042">
      <w:bodyDiv w:val="1"/>
      <w:marLeft w:val="0"/>
      <w:marRight w:val="0"/>
      <w:marTop w:val="0"/>
      <w:marBottom w:val="0"/>
      <w:divBdr>
        <w:top w:val="none" w:sz="0" w:space="0" w:color="auto"/>
        <w:left w:val="none" w:sz="0" w:space="0" w:color="auto"/>
        <w:bottom w:val="none" w:sz="0" w:space="0" w:color="auto"/>
        <w:right w:val="none" w:sz="0" w:space="0" w:color="auto"/>
      </w:divBdr>
    </w:div>
    <w:div w:id="1031303228">
      <w:bodyDiv w:val="1"/>
      <w:marLeft w:val="0"/>
      <w:marRight w:val="0"/>
      <w:marTop w:val="0"/>
      <w:marBottom w:val="0"/>
      <w:divBdr>
        <w:top w:val="none" w:sz="0" w:space="0" w:color="auto"/>
        <w:left w:val="none" w:sz="0" w:space="0" w:color="auto"/>
        <w:bottom w:val="none" w:sz="0" w:space="0" w:color="auto"/>
        <w:right w:val="none" w:sz="0" w:space="0" w:color="auto"/>
      </w:divBdr>
    </w:div>
    <w:div w:id="1040208312">
      <w:bodyDiv w:val="1"/>
      <w:marLeft w:val="0"/>
      <w:marRight w:val="0"/>
      <w:marTop w:val="0"/>
      <w:marBottom w:val="0"/>
      <w:divBdr>
        <w:top w:val="none" w:sz="0" w:space="0" w:color="auto"/>
        <w:left w:val="none" w:sz="0" w:space="0" w:color="auto"/>
        <w:bottom w:val="none" w:sz="0" w:space="0" w:color="auto"/>
        <w:right w:val="none" w:sz="0" w:space="0" w:color="auto"/>
      </w:divBdr>
    </w:div>
    <w:div w:id="1153135894">
      <w:bodyDiv w:val="1"/>
      <w:marLeft w:val="0"/>
      <w:marRight w:val="0"/>
      <w:marTop w:val="0"/>
      <w:marBottom w:val="0"/>
      <w:divBdr>
        <w:top w:val="none" w:sz="0" w:space="0" w:color="auto"/>
        <w:left w:val="none" w:sz="0" w:space="0" w:color="auto"/>
        <w:bottom w:val="none" w:sz="0" w:space="0" w:color="auto"/>
        <w:right w:val="none" w:sz="0" w:space="0" w:color="auto"/>
      </w:divBdr>
    </w:div>
    <w:div w:id="1433432260">
      <w:bodyDiv w:val="1"/>
      <w:marLeft w:val="0"/>
      <w:marRight w:val="0"/>
      <w:marTop w:val="0"/>
      <w:marBottom w:val="0"/>
      <w:divBdr>
        <w:top w:val="none" w:sz="0" w:space="0" w:color="auto"/>
        <w:left w:val="none" w:sz="0" w:space="0" w:color="auto"/>
        <w:bottom w:val="none" w:sz="0" w:space="0" w:color="auto"/>
        <w:right w:val="none" w:sz="0" w:space="0" w:color="auto"/>
      </w:divBdr>
    </w:div>
    <w:div w:id="1442334283">
      <w:bodyDiv w:val="1"/>
      <w:marLeft w:val="0"/>
      <w:marRight w:val="0"/>
      <w:marTop w:val="0"/>
      <w:marBottom w:val="0"/>
      <w:divBdr>
        <w:top w:val="none" w:sz="0" w:space="0" w:color="auto"/>
        <w:left w:val="none" w:sz="0" w:space="0" w:color="auto"/>
        <w:bottom w:val="none" w:sz="0" w:space="0" w:color="auto"/>
        <w:right w:val="none" w:sz="0" w:space="0" w:color="auto"/>
      </w:divBdr>
    </w:div>
    <w:div w:id="1501702397">
      <w:bodyDiv w:val="1"/>
      <w:marLeft w:val="0"/>
      <w:marRight w:val="0"/>
      <w:marTop w:val="0"/>
      <w:marBottom w:val="0"/>
      <w:divBdr>
        <w:top w:val="none" w:sz="0" w:space="0" w:color="auto"/>
        <w:left w:val="none" w:sz="0" w:space="0" w:color="auto"/>
        <w:bottom w:val="none" w:sz="0" w:space="0" w:color="auto"/>
        <w:right w:val="none" w:sz="0" w:space="0" w:color="auto"/>
      </w:divBdr>
    </w:div>
    <w:div w:id="1537081992">
      <w:bodyDiv w:val="1"/>
      <w:marLeft w:val="0"/>
      <w:marRight w:val="0"/>
      <w:marTop w:val="0"/>
      <w:marBottom w:val="0"/>
      <w:divBdr>
        <w:top w:val="none" w:sz="0" w:space="0" w:color="auto"/>
        <w:left w:val="none" w:sz="0" w:space="0" w:color="auto"/>
        <w:bottom w:val="none" w:sz="0" w:space="0" w:color="auto"/>
        <w:right w:val="none" w:sz="0" w:space="0" w:color="auto"/>
      </w:divBdr>
    </w:div>
    <w:div w:id="1604073876">
      <w:bodyDiv w:val="1"/>
      <w:marLeft w:val="0"/>
      <w:marRight w:val="0"/>
      <w:marTop w:val="0"/>
      <w:marBottom w:val="0"/>
      <w:divBdr>
        <w:top w:val="none" w:sz="0" w:space="0" w:color="auto"/>
        <w:left w:val="none" w:sz="0" w:space="0" w:color="auto"/>
        <w:bottom w:val="none" w:sz="0" w:space="0" w:color="auto"/>
        <w:right w:val="none" w:sz="0" w:space="0" w:color="auto"/>
      </w:divBdr>
    </w:div>
    <w:div w:id="1620918935">
      <w:bodyDiv w:val="1"/>
      <w:marLeft w:val="0"/>
      <w:marRight w:val="0"/>
      <w:marTop w:val="0"/>
      <w:marBottom w:val="0"/>
      <w:divBdr>
        <w:top w:val="none" w:sz="0" w:space="0" w:color="auto"/>
        <w:left w:val="none" w:sz="0" w:space="0" w:color="auto"/>
        <w:bottom w:val="none" w:sz="0" w:space="0" w:color="auto"/>
        <w:right w:val="none" w:sz="0" w:space="0" w:color="auto"/>
      </w:divBdr>
    </w:div>
    <w:div w:id="1648314291">
      <w:bodyDiv w:val="1"/>
      <w:marLeft w:val="0"/>
      <w:marRight w:val="0"/>
      <w:marTop w:val="0"/>
      <w:marBottom w:val="0"/>
      <w:divBdr>
        <w:top w:val="none" w:sz="0" w:space="0" w:color="auto"/>
        <w:left w:val="none" w:sz="0" w:space="0" w:color="auto"/>
        <w:bottom w:val="none" w:sz="0" w:space="0" w:color="auto"/>
        <w:right w:val="none" w:sz="0" w:space="0" w:color="auto"/>
      </w:divBdr>
    </w:div>
    <w:div w:id="1653632738">
      <w:bodyDiv w:val="1"/>
      <w:marLeft w:val="0"/>
      <w:marRight w:val="0"/>
      <w:marTop w:val="0"/>
      <w:marBottom w:val="0"/>
      <w:divBdr>
        <w:top w:val="none" w:sz="0" w:space="0" w:color="auto"/>
        <w:left w:val="none" w:sz="0" w:space="0" w:color="auto"/>
        <w:bottom w:val="none" w:sz="0" w:space="0" w:color="auto"/>
        <w:right w:val="none" w:sz="0" w:space="0" w:color="auto"/>
      </w:divBdr>
    </w:div>
    <w:div w:id="1667316877">
      <w:bodyDiv w:val="1"/>
      <w:marLeft w:val="0"/>
      <w:marRight w:val="0"/>
      <w:marTop w:val="0"/>
      <w:marBottom w:val="0"/>
      <w:divBdr>
        <w:top w:val="none" w:sz="0" w:space="0" w:color="auto"/>
        <w:left w:val="none" w:sz="0" w:space="0" w:color="auto"/>
        <w:bottom w:val="none" w:sz="0" w:space="0" w:color="auto"/>
        <w:right w:val="none" w:sz="0" w:space="0" w:color="auto"/>
      </w:divBdr>
    </w:div>
    <w:div w:id="1681852210">
      <w:bodyDiv w:val="1"/>
      <w:marLeft w:val="0"/>
      <w:marRight w:val="0"/>
      <w:marTop w:val="0"/>
      <w:marBottom w:val="0"/>
      <w:divBdr>
        <w:top w:val="none" w:sz="0" w:space="0" w:color="auto"/>
        <w:left w:val="none" w:sz="0" w:space="0" w:color="auto"/>
        <w:bottom w:val="none" w:sz="0" w:space="0" w:color="auto"/>
        <w:right w:val="none" w:sz="0" w:space="0" w:color="auto"/>
      </w:divBdr>
    </w:div>
    <w:div w:id="1884633632">
      <w:bodyDiv w:val="1"/>
      <w:marLeft w:val="0"/>
      <w:marRight w:val="0"/>
      <w:marTop w:val="0"/>
      <w:marBottom w:val="0"/>
      <w:divBdr>
        <w:top w:val="none" w:sz="0" w:space="0" w:color="auto"/>
        <w:left w:val="none" w:sz="0" w:space="0" w:color="auto"/>
        <w:bottom w:val="none" w:sz="0" w:space="0" w:color="auto"/>
        <w:right w:val="none" w:sz="0" w:space="0" w:color="auto"/>
      </w:divBdr>
    </w:div>
    <w:div w:id="1964114344">
      <w:bodyDiv w:val="1"/>
      <w:marLeft w:val="0"/>
      <w:marRight w:val="0"/>
      <w:marTop w:val="0"/>
      <w:marBottom w:val="0"/>
      <w:divBdr>
        <w:top w:val="none" w:sz="0" w:space="0" w:color="auto"/>
        <w:left w:val="none" w:sz="0" w:space="0" w:color="auto"/>
        <w:bottom w:val="none" w:sz="0" w:space="0" w:color="auto"/>
        <w:right w:val="none" w:sz="0" w:space="0" w:color="auto"/>
      </w:divBdr>
    </w:div>
    <w:div w:id="1994412473">
      <w:bodyDiv w:val="1"/>
      <w:marLeft w:val="0"/>
      <w:marRight w:val="0"/>
      <w:marTop w:val="0"/>
      <w:marBottom w:val="0"/>
      <w:divBdr>
        <w:top w:val="none" w:sz="0" w:space="0" w:color="auto"/>
        <w:left w:val="none" w:sz="0" w:space="0" w:color="auto"/>
        <w:bottom w:val="none" w:sz="0" w:space="0" w:color="auto"/>
        <w:right w:val="none" w:sz="0" w:space="0" w:color="auto"/>
      </w:divBdr>
    </w:div>
    <w:div w:id="210521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xxxxx" TargetMode="External"/><Relationship Id="rId13" Type="http://schemas.openxmlformats.org/officeDocument/2006/relationships/hyperlink" Target="https://doi.org/10.1016/j.jrurstud.2024.103514"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mailto:email@institute.ac.id" TargetMode="External"/><Relationship Id="rId12" Type="http://schemas.openxmlformats.org/officeDocument/2006/relationships/hyperlink" Target="https://doi.org/10.1016/j.jclepro.2024.144533"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16/j.ssaho.2024.101152" TargetMode="External"/><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https://apastyle.apa.org/instructional-aids/reference-examples.pdf"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elsevier.com/researcher/author/policies-and-guidelines/credit-author-statement" TargetMode="External"/><Relationship Id="rId14" Type="http://schemas.openxmlformats.org/officeDocument/2006/relationships/hyperlink" Target="https://doi.org/10.1016/j.jclepro.2024.144533"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journal.penerbitagma.my.id/index.php/skema/index" TargetMode="External"/><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3326</Words>
  <Characters>18960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Agusalim  Juhari</dc:creator>
  <cp:keywords/>
  <dc:description/>
  <cp:lastModifiedBy>agma.myteam</cp:lastModifiedBy>
  <cp:revision>6</cp:revision>
  <cp:lastPrinted>2026-06-22T09:53:00Z</cp:lastPrinted>
  <dcterms:created xsi:type="dcterms:W3CDTF">2026-06-22T09:53:00Z</dcterms:created>
  <dcterms:modified xsi:type="dcterms:W3CDTF">2026-06-23T09:07:00Z</dcterms:modified>
</cp:coreProperties>
</file>